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2" w:rsidRPr="00B26DE2" w:rsidRDefault="00B26DE2" w:rsidP="00B26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E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6DE2" w:rsidRPr="00B26DE2" w:rsidRDefault="00B26DE2" w:rsidP="00B26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E2">
        <w:rPr>
          <w:rFonts w:ascii="Times New Roman" w:hAnsi="Times New Roman" w:cs="Times New Roman"/>
          <w:b/>
          <w:sz w:val="28"/>
          <w:szCs w:val="28"/>
        </w:rPr>
        <w:t xml:space="preserve"> БУРЛУКСКОГО СЕЛЬСКОГО ПОСЕЛЕНИЯ</w:t>
      </w:r>
    </w:p>
    <w:p w:rsidR="00B26DE2" w:rsidRPr="00B26DE2" w:rsidRDefault="00B26DE2" w:rsidP="00B26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E2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</w:t>
      </w:r>
    </w:p>
    <w:p w:rsidR="00B26DE2" w:rsidRPr="00B26DE2" w:rsidRDefault="00B26DE2" w:rsidP="00B26D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E2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B26DE2" w:rsidRPr="00B26DE2" w:rsidRDefault="00B26DE2" w:rsidP="00B26D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DE2" w:rsidRPr="00B26DE2" w:rsidRDefault="00B26DE2" w:rsidP="00B26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606F" w:rsidRPr="00D57352" w:rsidRDefault="0072606F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35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B26DE2">
        <w:rPr>
          <w:rFonts w:ascii="Times New Roman" w:eastAsia="Calibri" w:hAnsi="Times New Roman" w:cs="Times New Roman"/>
          <w:sz w:val="28"/>
          <w:szCs w:val="28"/>
          <w:u w:val="single"/>
        </w:rPr>
        <w:t>27</w:t>
      </w:r>
      <w:r w:rsidRPr="00D5735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июня 2024 года № </w:t>
      </w:r>
      <w:r w:rsidR="00B26DE2">
        <w:rPr>
          <w:rFonts w:ascii="Times New Roman" w:eastAsia="Calibri" w:hAnsi="Times New Roman" w:cs="Times New Roman"/>
          <w:sz w:val="28"/>
          <w:szCs w:val="28"/>
          <w:u w:val="single"/>
        </w:rPr>
        <w:t>67</w:t>
      </w:r>
    </w:p>
    <w:p w:rsidR="0072606F" w:rsidRPr="00D57352" w:rsidRDefault="0072606F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27 июля 2010 г. N 210-ФЗ "Об организации предоставления государственных и муниципальных услуг", в соответствии с постановлением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</w:t>
      </w:r>
      <w:r w:rsidR="00FE4BA0" w:rsidRPr="00FE4BA0">
        <w:rPr>
          <w:rFonts w:ascii="Times New Roman" w:hAnsi="Times New Roman" w:cs="Times New Roman"/>
          <w:sz w:val="28"/>
          <w:szCs w:val="28"/>
        </w:rPr>
        <w:t>Уставом Бурлукского сельского поселения</w:t>
      </w:r>
      <w:proofErr w:type="gramStart"/>
      <w:r w:rsidR="00FE4BA0" w:rsidRPr="00FE4B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4BA0" w:rsidRPr="00FE4BA0">
        <w:rPr>
          <w:rFonts w:ascii="Times New Roman" w:hAnsi="Times New Roman" w:cs="Times New Roman"/>
          <w:sz w:val="28"/>
          <w:szCs w:val="28"/>
        </w:rPr>
        <w:t xml:space="preserve">администрация Бурлукского сельского поселения </w:t>
      </w:r>
      <w:r w:rsidRPr="00D57352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2606F" w:rsidRPr="00D57352" w:rsidRDefault="0072606F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72606F" w:rsidRPr="00B26DE2" w:rsidRDefault="00B26DE2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DE2">
        <w:rPr>
          <w:rFonts w:ascii="Times New Roman" w:hAnsi="Times New Roman" w:cs="Times New Roman"/>
          <w:sz w:val="28"/>
          <w:szCs w:val="28"/>
        </w:rPr>
        <w:t>П</w:t>
      </w:r>
      <w:r w:rsidRPr="00B26DE2">
        <w:rPr>
          <w:rFonts w:ascii="Times New Roman" w:hAnsi="Times New Roman" w:cs="Times New Roman"/>
          <w:sz w:val="28"/>
          <w:szCs w:val="28"/>
        </w:rPr>
        <w:t>остановление главы Бурлукского сельского поселения от 11.04.2011 г № 23 «О порядке разработки и утверждения административных регламентов предоставления муниципальных услуг (исполнения функций)</w:t>
      </w:r>
      <w:proofErr w:type="gramStart"/>
      <w:r w:rsidRPr="00B26DE2">
        <w:rPr>
          <w:rFonts w:ascii="Times New Roman" w:hAnsi="Times New Roman" w:cs="Times New Roman"/>
          <w:sz w:val="28"/>
          <w:szCs w:val="28"/>
        </w:rPr>
        <w:t>»</w:t>
      </w:r>
      <w:r w:rsidR="0072606F" w:rsidRPr="00B26DE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72606F" w:rsidRPr="00B26DE2">
        <w:rPr>
          <w:rFonts w:ascii="Times New Roman" w:eastAsia="Calibri" w:hAnsi="Times New Roman" w:cs="Times New Roman"/>
          <w:sz w:val="28"/>
          <w:szCs w:val="28"/>
        </w:rPr>
        <w:t>ризнать утратившим силу.</w:t>
      </w:r>
    </w:p>
    <w:p w:rsidR="003846E0" w:rsidRPr="003846E0" w:rsidRDefault="0072606F" w:rsidP="0038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E0">
        <w:rPr>
          <w:rFonts w:ascii="Times New Roman" w:eastAsia="Calibri" w:hAnsi="Times New Roman" w:cs="Times New Roman"/>
          <w:sz w:val="28"/>
          <w:szCs w:val="28"/>
        </w:rPr>
        <w:t xml:space="preserve">3.  Настоящее постановление вступает в силу </w:t>
      </w:r>
      <w:r w:rsidR="00690982" w:rsidRPr="003846E0">
        <w:rPr>
          <w:rFonts w:ascii="Times New Roman" w:eastAsia="Calibri" w:hAnsi="Times New Roman" w:cs="Times New Roman"/>
          <w:sz w:val="28"/>
          <w:szCs w:val="28"/>
        </w:rPr>
        <w:t>с момента обнародования путем официального опубликования посредством размещения на официальном сайте сетевого издания</w:t>
      </w:r>
      <w:r w:rsidR="00B26DE2">
        <w:rPr>
          <w:rFonts w:ascii="Times New Roman" w:eastAsia="Calibri" w:hAnsi="Times New Roman" w:cs="Times New Roman"/>
          <w:sz w:val="28"/>
          <w:szCs w:val="28"/>
        </w:rPr>
        <w:t xml:space="preserve"> « Официальный сайт Бурлукского сельского поселения Котовского муниципального района»</w:t>
      </w:r>
      <w:proofErr w:type="gramStart"/>
      <w:r w:rsidR="00B26DE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E4BA0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FE4BA0">
        <w:rPr>
          <w:rFonts w:ascii="Times New Roman" w:eastAsia="Calibri" w:hAnsi="Times New Roman" w:cs="Times New Roman"/>
          <w:sz w:val="28"/>
          <w:szCs w:val="28"/>
        </w:rPr>
        <w:t>:</w:t>
      </w:r>
      <w:r w:rsidR="00FE4BA0" w:rsidRPr="00FE4BA0">
        <w:rPr>
          <w:rFonts w:ascii="Times New Roman" w:eastAsia="Calibri" w:hAnsi="Times New Roman" w:cs="Times New Roman"/>
          <w:sz w:val="28"/>
          <w:szCs w:val="28"/>
        </w:rPr>
        <w:t>//</w:t>
      </w:r>
      <w:r w:rsidR="00B26DE2" w:rsidRPr="00B26DE2">
        <w:rPr>
          <w:rFonts w:ascii="Times New Roman" w:eastAsia="Calibri" w:hAnsi="Times New Roman" w:cs="Times New Roman"/>
          <w:sz w:val="28"/>
          <w:szCs w:val="28"/>
        </w:rPr>
        <w:t>бурлукское34.рф</w:t>
      </w:r>
      <w:r w:rsidR="00FE4BA0">
        <w:rPr>
          <w:rFonts w:ascii="Times New Roman" w:hAnsi="Times New Roman" w:cs="Times New Roman"/>
          <w:sz w:val="28"/>
          <w:szCs w:val="28"/>
        </w:rPr>
        <w:t>)</w:t>
      </w:r>
      <w:r w:rsidR="003846E0" w:rsidRPr="00384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06F" w:rsidRPr="00D57352" w:rsidRDefault="0072606F" w:rsidP="00726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E4BA0" w:rsidRDefault="0072606F" w:rsidP="00FE4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Глав</w:t>
      </w:r>
      <w:r w:rsidR="00FE4BA0">
        <w:rPr>
          <w:rFonts w:ascii="Times New Roman" w:eastAsia="Calibri" w:hAnsi="Times New Roman" w:cs="Times New Roman"/>
          <w:sz w:val="28"/>
          <w:szCs w:val="28"/>
        </w:rPr>
        <w:t>а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BA0">
        <w:rPr>
          <w:rFonts w:ascii="Times New Roman" w:eastAsia="Calibri" w:hAnsi="Times New Roman" w:cs="Times New Roman"/>
          <w:sz w:val="28"/>
          <w:szCs w:val="28"/>
        </w:rPr>
        <w:t>Бурлукского</w:t>
      </w:r>
    </w:p>
    <w:p w:rsidR="0072606F" w:rsidRPr="00D57352" w:rsidRDefault="00FE4BA0" w:rsidP="00FE4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72606F" w:rsidRPr="00D57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О.И.Манжитова</w:t>
      </w:r>
      <w:proofErr w:type="spellEnd"/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BA0" w:rsidRDefault="00FE4BA0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BA0" w:rsidRDefault="00FE4BA0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BA0" w:rsidRPr="00D57352" w:rsidRDefault="00FE4BA0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>Котовского муниципального района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>Волгоградской области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 xml:space="preserve">От   </w:t>
      </w:r>
      <w:r w:rsidR="00FE4BA0">
        <w:rPr>
          <w:rFonts w:ascii="Times New Roman" w:eastAsia="Calibri" w:hAnsi="Times New Roman" w:cs="Times New Roman"/>
          <w:sz w:val="24"/>
          <w:szCs w:val="24"/>
        </w:rPr>
        <w:t>27</w:t>
      </w:r>
      <w:r w:rsidRPr="00D57352">
        <w:rPr>
          <w:rFonts w:ascii="Times New Roman" w:eastAsia="Calibri" w:hAnsi="Times New Roman" w:cs="Times New Roman"/>
          <w:sz w:val="24"/>
          <w:szCs w:val="24"/>
        </w:rPr>
        <w:t xml:space="preserve"> июня 2024 года №</w:t>
      </w:r>
      <w:r w:rsidR="00FE4BA0">
        <w:rPr>
          <w:rFonts w:ascii="Times New Roman" w:eastAsia="Calibri" w:hAnsi="Times New Roman" w:cs="Times New Roman"/>
          <w:sz w:val="24"/>
          <w:szCs w:val="24"/>
        </w:rPr>
        <w:t>67</w:t>
      </w:r>
      <w:r w:rsidRPr="00D5735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</w:p>
    <w:p w:rsidR="009F6251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BA0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0416B7" w:rsidRPr="000416B7">
        <w:rPr>
          <w:rFonts w:ascii="Times New Roman" w:hAnsi="Times New Roman" w:cs="Times New Roman"/>
          <w:sz w:val="28"/>
          <w:szCs w:val="28"/>
        </w:rPr>
        <w:t>п</w:t>
      </w:r>
      <w:r w:rsidR="00FE4BA0" w:rsidRPr="000416B7">
        <w:rPr>
          <w:rFonts w:ascii="Times New Roman" w:hAnsi="Times New Roman" w:cs="Times New Roman"/>
          <w:sz w:val="28"/>
          <w:szCs w:val="28"/>
        </w:rPr>
        <w:t>орядок разработки и утверждения административных регламентов предоставления муниципальных услуг (исполнения функций) (далее – Порядок) устанавливает общие требования к разработке и утверждению администрацией Бурлукского сельского поселения административных регламентов предоставления муниципальных услуг (исполнения функций) (далее - административные регламенты).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2039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 w:rsidR="000416B7" w:rsidRPr="000416B7">
        <w:rPr>
          <w:rFonts w:ascii="Times New Roman" w:hAnsi="Times New Roman" w:cs="Times New Roman"/>
          <w:sz w:val="28"/>
          <w:szCs w:val="28"/>
        </w:rPr>
        <w:t>специалистами администрации Бурлукского сельского поселения</w:t>
      </w:r>
      <w:r w:rsidR="00CF1D27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утверждаются </w:t>
      </w:r>
      <w:r w:rsidR="008C3160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690982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B7" w:rsidRPr="000416B7">
        <w:rPr>
          <w:rFonts w:ascii="Times New Roman" w:hAnsi="Times New Roman" w:cs="Times New Roman"/>
          <w:sz w:val="28"/>
          <w:szCs w:val="28"/>
        </w:rPr>
        <w:t>Бурлукского сельского поселения</w:t>
      </w:r>
      <w:r w:rsidR="000416B7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982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Котовского муниципального района </w:t>
      </w:r>
      <w:r w:rsidR="00D43F0B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="00690982" w:rsidRPr="000416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актами Волгоградской области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сведений о </w:t>
      </w:r>
      <w:r w:rsidR="005F534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в федеральной государственной информационной системе "Федеральный реестр государственных и муниципальных услуг (функций)" (далее именуется - реестр услуг).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и утверждение проектов административных регламентов осуществляются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bookmarkStart w:id="0" w:name="_GoBack"/>
      <w:bookmarkEnd w:id="0"/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самоуправление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proofErr w:type="gramEnd"/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экономической политики и развития Волгоградской области (далее именуется - Комитет) с использованием программно-технических средств реестра услуг.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услуг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услуге, в том числе о логически обособленных последовательностях административных действий при ее предоставлении (далее именуются - административные процедуры);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сведений, указанных в абзаце втором настоящего пункта, в машиночитаемый вид в соответствии с требованиями, предусмотренными частью 3 статьи 12 Федерального закона от 27 июля 2010 г. N 210-ФЗ "Об организации предоставления государственных и муниципальных услуг" (далее именуется - Федеральный закон N 210-ФЗ);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сведений, указанных в абзаце третьем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муниципальную услугу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административного регламента, сформированного в соответствии с абзацем четвертым настоящего пункта, и его загрузка в реестр услуг;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абзаце втором пункта 1.5 настоящего Порядка, должны быть достаточны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 w:rsidRPr="00D43F0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результатом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общими признаками;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именуется - вариант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абзацем третьим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предусматривают оптимизацию (повышение качества)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в том числе возможность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описания всех вариантов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реестровой модели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 Федеральным законом N 210-ФЗ.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842E1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1E" w:rsidRPr="009F6251" w:rsidRDefault="00DE541E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структуре и содержанию</w:t>
      </w: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многофункционального центра предоставления государственных и муниципальных услуг (далее именуется - МФЦ),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"Общие положения"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(далее именуется - профилирование), а также результата, за предоставлением которого обратился заявитель.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"Стандарт предоставления 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"Наименование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запрос о предоставлении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может быть подан в МФЦ).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"Результат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(результатов) предоставления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реестровая запись);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"Срок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максимальном сроке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предоставляющем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именуется - Единый портал),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"Правовые основания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нормативных правовых актов, регулирующих предоставление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"Исчерпывающий перечень документов,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"Исчерпывающий перечень оснований для отказа в приеме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"Исчерпывающий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"Размер платы, взимаемой с заявителя при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Едином портале информации о размере государственной пошлины или иной платы, взимаемой за предоставление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Волгоградской области.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"Требования к помещениям, в которых предоставляются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требований, которым должны соответствовать такие помещения, в том числе зал ожидания, места для заполн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запросов о предоставлении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каждой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"Показатели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показателей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"Иные требования к предоставлению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платы за предоставление указанных в абзаце втором настоящего пункта услуг;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абзацем вторым пункта 2.16 настоящего Порядка, и должны содержать результат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72322" w:rsidRPr="009F6251" w:rsidRDefault="00A1039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рамках переданных полномочий, участвующи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подведомственные учреждения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(при наличии такой возможности);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заявителю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федеральных органов исполнительной власти, органов государственных внебюджетных фондов, исполнительных органов и органов местного самоуправления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участвующих в административной процедуре, в случае, если они известны (при необходимости).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A74D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именуется - процедура оценки), включаются следующие положения: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именуются - процедура распределения ограниченного ресурса, ограниченный ресурс), включаются следующие положения: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случае если вариант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пунктом 1 части 1 статьи 7.3 Федерального закона N 210-ФЗ;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юридическом факте, поступление которых в информационную систему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абзаце третьем настоящего пункта, а также информационной системы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указанных в абзаце третьем настоящего пункта.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 Раздел "Формы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"Досудебный (внесудебный) порядок обжалования решений и действий (бездействия)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части 1.1 статьи 16 Федерального закона N 210-ФЗ, а также их должностных лиц,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согласования и утверждения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формируется </w:t>
      </w:r>
      <w:r w:rsidR="004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муниципальные услуги, в порядке, предусмотренном пунктом 1.5 настоящего Порядка.</w:t>
      </w:r>
    </w:p>
    <w:p w:rsid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рассматривается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согласовывается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4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в части, отнесенной к компетенции такого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пяти рабочих дней </w:t>
      </w:r>
      <w:proofErr w:type="gramStart"/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реестре услуг.</w:t>
      </w:r>
    </w:p>
    <w:p w:rsidR="00CF1DF4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именуется - независимая экспертиза проекта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  При размещении проекта регламента на официальном сайте указывается срок, отведенный для проведения независимой экспертизы проекта регламента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срок не может быть менее пятнадцати дней со дня размещения проекта 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на официальном сайте.</w:t>
      </w:r>
    </w:p>
    <w:p w:rsidR="00E75068" w:rsidRP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проекта составляется заключение, которое направляется </w:t>
      </w:r>
      <w:r w:rsidR="004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разрабатывающему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регламента</w:t>
      </w:r>
      <w:proofErr w:type="gramStart"/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D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проекта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разрабатывающему проект регламента,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отведенный для проведения независимой экспертизы, не является препятствием для проведения экспертизы,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настоящего Порядка, и последующего утверждения регламента.</w:t>
      </w:r>
    </w:p>
    <w:p w:rsidR="00CF1DF4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отведенного для проведения независимой экспертизы проекта регламента, проект регламента с приложением проекта нормативного правового акта об утверждении регламента, заключения независимой экспертизы проекта регламента (при наличии)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администрации</w:t>
      </w:r>
      <w:proofErr w:type="gramEnd"/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является принятие таким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согласовании или несогласовании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 согласовании проекта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имеющиеся замечания в проект протокола разногласий, являющийся приложением к листу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согласовании, а также поступления протоколов разногласий (при наличии) и заключений по результатам независимой экспертизы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предоставляющее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экспертизы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проекта администра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регламента принимается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соответствии с Федеральным закон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17 июля 2009 г. N 172-ФЗ 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абзаце втором пункта 1.5 настоящего Порядка, и после их преобразования в машиночитаемый вид, а также формирования проекта административного регламента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указанный проект административного регламента на повторное согласование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предоставляющее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и направления так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протокола указанному органу.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услугу, орган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участвующий в согласовании,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EAF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после повторного отказа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 повторное согласование.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проекта админи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с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Бурлукского сельского поселения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или при разрешении разногласий по проекту административного регламента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самоуправление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предоставляющее 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 сведения о муниципальной услуге в реестре услуг. 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получения положительного заключения экспертизы Комитета либо урегулирования разногласий по результатам экспертизы Комитета.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</w:t>
      </w:r>
      <w:r w:rsidR="009B3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0E3F8A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</w:t>
      </w:r>
      <w:r w:rsidR="00E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2 - 3.10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осуществляются.</w:t>
      </w:r>
    </w:p>
    <w:p w:rsidR="00E71960" w:rsidRPr="009F6251" w:rsidRDefault="00E71960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3F8A" w:rsidRPr="009F6251" w:rsidSect="00B26D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C0"/>
    <w:rsid w:val="00007FCF"/>
    <w:rsid w:val="000416B7"/>
    <w:rsid w:val="00043A4E"/>
    <w:rsid w:val="000C0B58"/>
    <w:rsid w:val="000E3F8A"/>
    <w:rsid w:val="00137905"/>
    <w:rsid w:val="001627AB"/>
    <w:rsid w:val="00172322"/>
    <w:rsid w:val="00183BF7"/>
    <w:rsid w:val="001D1CF0"/>
    <w:rsid w:val="00224922"/>
    <w:rsid w:val="00325BDB"/>
    <w:rsid w:val="00365E07"/>
    <w:rsid w:val="003846E0"/>
    <w:rsid w:val="003A74DA"/>
    <w:rsid w:val="003F2292"/>
    <w:rsid w:val="00440A28"/>
    <w:rsid w:val="00442DD6"/>
    <w:rsid w:val="00524248"/>
    <w:rsid w:val="0057389B"/>
    <w:rsid w:val="005A42A0"/>
    <w:rsid w:val="005E5EAF"/>
    <w:rsid w:val="005F534D"/>
    <w:rsid w:val="006424C0"/>
    <w:rsid w:val="00650E3B"/>
    <w:rsid w:val="00690982"/>
    <w:rsid w:val="00716249"/>
    <w:rsid w:val="0072606F"/>
    <w:rsid w:val="00747C6B"/>
    <w:rsid w:val="00805929"/>
    <w:rsid w:val="00842E10"/>
    <w:rsid w:val="008741E6"/>
    <w:rsid w:val="008C3160"/>
    <w:rsid w:val="008C69FB"/>
    <w:rsid w:val="00933A37"/>
    <w:rsid w:val="00940E37"/>
    <w:rsid w:val="009530C6"/>
    <w:rsid w:val="009B353F"/>
    <w:rsid w:val="009F6251"/>
    <w:rsid w:val="00A10392"/>
    <w:rsid w:val="00A809B8"/>
    <w:rsid w:val="00B05C33"/>
    <w:rsid w:val="00B26DE2"/>
    <w:rsid w:val="00C32E95"/>
    <w:rsid w:val="00CF1D27"/>
    <w:rsid w:val="00CF1DF4"/>
    <w:rsid w:val="00D43F0B"/>
    <w:rsid w:val="00D57352"/>
    <w:rsid w:val="00DE541E"/>
    <w:rsid w:val="00E247F3"/>
    <w:rsid w:val="00E45E69"/>
    <w:rsid w:val="00E71960"/>
    <w:rsid w:val="00E75068"/>
    <w:rsid w:val="00EE6F66"/>
    <w:rsid w:val="00F12039"/>
    <w:rsid w:val="00F67EAD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B7B0D-77FE-4951-BC03-A0C8BF7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 Бекк</dc:creator>
  <cp:lastModifiedBy>ADMIN</cp:lastModifiedBy>
  <cp:revision>5</cp:revision>
  <cp:lastPrinted>2024-06-25T07:19:00Z</cp:lastPrinted>
  <dcterms:created xsi:type="dcterms:W3CDTF">2024-06-27T08:00:00Z</dcterms:created>
  <dcterms:modified xsi:type="dcterms:W3CDTF">2024-06-27T08:47:00Z</dcterms:modified>
</cp:coreProperties>
</file>