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bookmarkStart w:id="0" w:name="_GoBack"/>
      <w:bookmarkEnd w:id="0"/>
      <w:r w:rsidRPr="00CF181F">
        <w:rPr>
          <w:sz w:val="22"/>
          <w:szCs w:val="22"/>
        </w:rPr>
        <w:t>СОВЕТ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 xml:space="preserve">БУРЛУКСКОГО СЕЛЬСКОГО ПОСЕЛЕНИЯ 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КОТОВСКОГО МУНИЦИПАЛЬНОГО  РАЙОНА</w:t>
      </w:r>
    </w:p>
    <w:p w:rsidR="00490EB8" w:rsidRPr="00CF181F" w:rsidRDefault="00490EB8" w:rsidP="002109E6">
      <w:pPr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_____________________</w:t>
      </w:r>
      <w:r w:rsidRPr="00CF181F">
        <w:rPr>
          <w:sz w:val="22"/>
          <w:szCs w:val="22"/>
          <w:u w:val="single"/>
        </w:rPr>
        <w:t>ВОЛГОГРАДСКОЙ ОБЛАСТИ</w:t>
      </w:r>
      <w:r w:rsidRPr="00CF181F">
        <w:rPr>
          <w:sz w:val="22"/>
          <w:szCs w:val="22"/>
        </w:rPr>
        <w:t>__________________________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bookmarkStart w:id="1" w:name="_Toc164233586"/>
    </w:p>
    <w:p w:rsidR="003E07B9" w:rsidRDefault="003E07B9" w:rsidP="003E07B9">
      <w:pPr>
        <w:tabs>
          <w:tab w:val="left" w:pos="315"/>
          <w:tab w:val="left" w:pos="94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A2471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.0</w:t>
      </w:r>
      <w:r w:rsidR="006A247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.2024 г</w:t>
      </w:r>
      <w:r>
        <w:rPr>
          <w:b/>
          <w:sz w:val="22"/>
          <w:szCs w:val="22"/>
        </w:rPr>
        <w:tab/>
        <w:t>№</w:t>
      </w:r>
      <w:r w:rsidR="006A2471">
        <w:rPr>
          <w:b/>
          <w:sz w:val="22"/>
          <w:szCs w:val="22"/>
        </w:rPr>
        <w:t>9/9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 Совета Бурлукского сельского поселения</w:t>
      </w:r>
    </w:p>
    <w:p w:rsidR="003E07B9" w:rsidRDefault="003E07B9" w:rsidP="003E07B9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Котовского муниципального района от  27.12.2023  года  № 19/11 «О бюджете Бурлукского сельского поселения Котовского муниципального района </w:t>
      </w:r>
      <w:r>
        <w:rPr>
          <w:b/>
          <w:bCs/>
          <w:sz w:val="22"/>
          <w:szCs w:val="22"/>
        </w:rPr>
        <w:t>на 2024 год и плановый  период 2025 и 2026 годов</w:t>
      </w:r>
      <w:proofErr w:type="gramStart"/>
      <w:r>
        <w:rPr>
          <w:b/>
          <w:bCs/>
          <w:sz w:val="22"/>
          <w:szCs w:val="22"/>
        </w:rPr>
        <w:t>.»</w:t>
      </w:r>
      <w:proofErr w:type="gramEnd"/>
    </w:p>
    <w:p w:rsidR="003E07B9" w:rsidRDefault="003E07B9" w:rsidP="003E07B9">
      <w:pPr>
        <w:ind w:firstLine="567"/>
        <w:jc w:val="both"/>
        <w:rPr>
          <w:b/>
          <w:bCs/>
          <w:sz w:val="22"/>
          <w:szCs w:val="22"/>
        </w:rPr>
      </w:pPr>
    </w:p>
    <w:p w:rsidR="003E07B9" w:rsidRDefault="003E07B9" w:rsidP="003E07B9">
      <w:pPr>
        <w:ind w:firstLine="567"/>
        <w:jc w:val="both"/>
        <w:rPr>
          <w:b/>
          <w:bCs/>
        </w:rPr>
      </w:pPr>
    </w:p>
    <w:p w:rsidR="003E07B9" w:rsidRPr="003E07B9" w:rsidRDefault="00FC479D" w:rsidP="003E07B9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7B9" w:rsidRPr="003E07B9">
        <w:rPr>
          <w:sz w:val="22"/>
          <w:szCs w:val="22"/>
        </w:rPr>
        <w:t xml:space="preserve">Внести в решение Совета Бурлукского сельского поселения Котовского муниципального района от  27.12.2023  года  № 19/11 «О бюджете Бурлукского сельского поселения Котовского муниципального района </w:t>
      </w:r>
      <w:r w:rsidR="003E07B9" w:rsidRPr="003E07B9">
        <w:rPr>
          <w:bCs/>
          <w:sz w:val="22"/>
          <w:szCs w:val="22"/>
        </w:rPr>
        <w:t>на 2024 год и плановый  период 2025 и 2026 годов</w:t>
      </w:r>
      <w:proofErr w:type="gramStart"/>
      <w:r w:rsidR="003E07B9" w:rsidRPr="003E07B9">
        <w:rPr>
          <w:bCs/>
          <w:sz w:val="22"/>
          <w:szCs w:val="22"/>
        </w:rPr>
        <w:t>.»</w:t>
      </w:r>
      <w:r w:rsidR="003E07B9" w:rsidRPr="003E07B9">
        <w:rPr>
          <w:sz w:val="22"/>
          <w:szCs w:val="22"/>
        </w:rPr>
        <w:t xml:space="preserve">, </w:t>
      </w:r>
      <w:proofErr w:type="gramEnd"/>
      <w:r w:rsidR="003E07B9" w:rsidRPr="003E07B9">
        <w:rPr>
          <w:sz w:val="22"/>
          <w:szCs w:val="22"/>
        </w:rPr>
        <w:t>согласно ст.62 Бюджетного кодекса РФ, следующие изменения и дополнения:</w:t>
      </w:r>
    </w:p>
    <w:p w:rsidR="003E07B9" w:rsidRPr="003E07B9" w:rsidRDefault="00FC479D" w:rsidP="003E07B9">
      <w:pPr>
        <w:ind w:firstLine="851"/>
        <w:jc w:val="both"/>
        <w:rPr>
          <w:sz w:val="24"/>
          <w:szCs w:val="24"/>
        </w:rPr>
      </w:pPr>
      <w:r>
        <w:rPr>
          <w:color w:val="000000"/>
          <w:sz w:val="22"/>
          <w:szCs w:val="22"/>
          <w:lang w:eastAsia="ru-RU"/>
        </w:rPr>
        <w:t xml:space="preserve"> </w:t>
      </w:r>
      <w:r w:rsidR="003E07B9" w:rsidRPr="003E07B9">
        <w:rPr>
          <w:color w:val="000000"/>
          <w:sz w:val="22"/>
          <w:szCs w:val="22"/>
          <w:lang w:eastAsia="ru-RU"/>
        </w:rPr>
        <w:t>1</w:t>
      </w:r>
      <w:r w:rsidR="003E07B9" w:rsidRPr="003E07B9">
        <w:rPr>
          <w:color w:val="000000"/>
          <w:sz w:val="24"/>
          <w:szCs w:val="24"/>
          <w:lang w:eastAsia="ru-RU"/>
        </w:rPr>
        <w:t>.</w:t>
      </w:r>
      <w:r w:rsidR="003E07B9" w:rsidRPr="003E07B9">
        <w:rPr>
          <w:sz w:val="24"/>
          <w:szCs w:val="24"/>
        </w:rPr>
        <w:t xml:space="preserve"> Изменить основные характеристики бюджета Бурлукского сельского поселения на 202</w:t>
      </w:r>
      <w:r w:rsidR="003E07B9">
        <w:rPr>
          <w:sz w:val="24"/>
          <w:szCs w:val="24"/>
        </w:rPr>
        <w:t>4</w:t>
      </w:r>
      <w:r w:rsidR="003E07B9" w:rsidRPr="003E07B9">
        <w:rPr>
          <w:sz w:val="24"/>
          <w:szCs w:val="24"/>
        </w:rPr>
        <w:t xml:space="preserve"> год </w:t>
      </w:r>
    </w:p>
    <w:p w:rsidR="003E07B9" w:rsidRPr="003E07B9" w:rsidRDefault="003E07B9" w:rsidP="003E07B9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7B9">
        <w:rPr>
          <w:rFonts w:ascii="Times New Roman" w:hAnsi="Times New Roman" w:cs="Times New Roman"/>
          <w:sz w:val="24"/>
          <w:szCs w:val="24"/>
        </w:rPr>
        <w:t xml:space="preserve"> - общий объем доходов местного бюджета в </w:t>
      </w:r>
      <w:r w:rsidRPr="00E15335">
        <w:rPr>
          <w:rFonts w:ascii="Times New Roman" w:hAnsi="Times New Roman" w:cs="Times New Roman"/>
        </w:rPr>
        <w:t xml:space="preserve">сумме </w:t>
      </w:r>
      <w:r w:rsidR="006A2471" w:rsidRPr="006A2471">
        <w:rPr>
          <w:rFonts w:ascii="Times New Roman" w:hAnsi="Times New Roman" w:cs="Times New Roman"/>
          <w:b/>
          <w:bCs/>
          <w:lang w:eastAsia="ru-RU"/>
        </w:rPr>
        <w:t>6 275 390,47</w:t>
      </w:r>
      <w:r w:rsidR="006A2471">
        <w:rPr>
          <w:b/>
          <w:bCs/>
          <w:lang w:eastAsia="ru-RU"/>
        </w:rPr>
        <w:t xml:space="preserve"> </w:t>
      </w:r>
      <w:r w:rsidRPr="003E07B9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3E07B9" w:rsidRPr="003E07B9" w:rsidRDefault="003E07B9" w:rsidP="003E07B9">
      <w:pPr>
        <w:ind w:firstLine="851"/>
        <w:jc w:val="both"/>
        <w:rPr>
          <w:bCs/>
          <w:sz w:val="24"/>
          <w:szCs w:val="24"/>
          <w:lang w:eastAsia="ru-RU"/>
        </w:rPr>
      </w:pPr>
      <w:r w:rsidRPr="003E07B9">
        <w:rPr>
          <w:sz w:val="24"/>
          <w:szCs w:val="24"/>
        </w:rPr>
        <w:t xml:space="preserve"> - налоговых и неналоговых доходов в сумме </w:t>
      </w:r>
      <w:r w:rsidRPr="003E07B9">
        <w:rPr>
          <w:bCs/>
          <w:sz w:val="24"/>
          <w:szCs w:val="24"/>
          <w:lang w:eastAsia="ru-RU"/>
        </w:rPr>
        <w:t xml:space="preserve"> </w:t>
      </w:r>
      <w:r w:rsidR="006A2471" w:rsidRPr="006A2471">
        <w:rPr>
          <w:b/>
          <w:bCs/>
          <w:sz w:val="22"/>
          <w:szCs w:val="22"/>
          <w:lang w:eastAsia="ru-RU"/>
        </w:rPr>
        <w:t>2 449 317,76</w:t>
      </w:r>
      <w:r w:rsidR="006A2471">
        <w:rPr>
          <w:b/>
          <w:bCs/>
          <w:lang w:eastAsia="ru-RU"/>
        </w:rPr>
        <w:t xml:space="preserve"> </w:t>
      </w:r>
      <w:r w:rsidRPr="003E07B9">
        <w:rPr>
          <w:sz w:val="24"/>
          <w:szCs w:val="24"/>
        </w:rPr>
        <w:t>руб.</w:t>
      </w:r>
    </w:p>
    <w:p w:rsidR="003E07B9" w:rsidRDefault="003E07B9" w:rsidP="003E07B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безвозмездные поступления от других бюджетов бюджетной системы Российской Федерации в сумме </w:t>
      </w:r>
      <w:r w:rsidR="00E15335" w:rsidRPr="00E15335">
        <w:rPr>
          <w:b/>
          <w:bCs/>
          <w:sz w:val="22"/>
          <w:szCs w:val="22"/>
          <w:lang w:eastAsia="ru-RU"/>
        </w:rPr>
        <w:t>3</w:t>
      </w:r>
      <w:r w:rsidR="00665B58">
        <w:rPr>
          <w:b/>
          <w:bCs/>
          <w:sz w:val="22"/>
          <w:szCs w:val="22"/>
          <w:lang w:eastAsia="ru-RU"/>
        </w:rPr>
        <w:t> 826 072,71</w:t>
      </w:r>
      <w:r w:rsidR="00E15335">
        <w:rPr>
          <w:b/>
          <w:bCs/>
          <w:sz w:val="18"/>
          <w:szCs w:val="18"/>
          <w:lang w:eastAsia="ru-RU"/>
        </w:rPr>
        <w:t xml:space="preserve"> </w:t>
      </w:r>
      <w:r>
        <w:rPr>
          <w:sz w:val="24"/>
          <w:szCs w:val="24"/>
        </w:rPr>
        <w:t xml:space="preserve">руб., </w:t>
      </w:r>
    </w:p>
    <w:p w:rsidR="003E07B9" w:rsidRDefault="003E07B9" w:rsidP="003E07B9">
      <w:pPr>
        <w:widowControl/>
        <w:suppressAutoHyphens w:val="0"/>
        <w:autoSpaceDE/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расходов местного бюджета в сумме 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0B4F44" w:rsidRPr="000B4F44">
        <w:rPr>
          <w:b/>
          <w:bCs/>
          <w:color w:val="000000"/>
          <w:sz w:val="22"/>
          <w:szCs w:val="22"/>
          <w:lang w:eastAsia="ru-RU"/>
        </w:rPr>
        <w:t>7</w:t>
      </w:r>
      <w:r w:rsidR="000B4F44">
        <w:rPr>
          <w:b/>
          <w:bCs/>
          <w:color w:val="000000"/>
          <w:sz w:val="22"/>
          <w:szCs w:val="22"/>
          <w:lang w:eastAsia="ru-RU"/>
        </w:rPr>
        <w:t> </w:t>
      </w:r>
      <w:r w:rsidR="000B4F44" w:rsidRPr="000B4F44">
        <w:rPr>
          <w:b/>
          <w:bCs/>
          <w:color w:val="000000"/>
          <w:sz w:val="22"/>
          <w:szCs w:val="22"/>
          <w:lang w:eastAsia="ru-RU"/>
        </w:rPr>
        <w:t>056</w:t>
      </w:r>
      <w:r w:rsidR="000B4F44">
        <w:rPr>
          <w:b/>
          <w:bCs/>
          <w:color w:val="000000"/>
          <w:sz w:val="22"/>
          <w:szCs w:val="22"/>
          <w:lang w:eastAsia="ru-RU"/>
        </w:rPr>
        <w:t xml:space="preserve"> </w:t>
      </w:r>
      <w:r w:rsidR="000B4F44" w:rsidRPr="000B4F44">
        <w:rPr>
          <w:b/>
          <w:bCs/>
          <w:color w:val="000000"/>
          <w:sz w:val="22"/>
          <w:szCs w:val="22"/>
          <w:lang w:eastAsia="ru-RU"/>
        </w:rPr>
        <w:t>926,88</w:t>
      </w:r>
      <w:r w:rsidR="000B4F44">
        <w:rPr>
          <w:b/>
          <w:bCs/>
          <w:color w:val="000000"/>
          <w:sz w:val="22"/>
          <w:szCs w:val="22"/>
          <w:lang w:eastAsia="ru-RU"/>
        </w:rPr>
        <w:t xml:space="preserve"> 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руб.</w:t>
      </w:r>
    </w:p>
    <w:p w:rsidR="003E07B9" w:rsidRDefault="003E07B9" w:rsidP="003E07B9">
      <w:pPr>
        <w:pStyle w:val="Con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Дефицит бюджета </w:t>
      </w:r>
      <w:r>
        <w:rPr>
          <w:rFonts w:ascii="Times New Roman" w:hAnsi="Times New Roman" w:cs="Times New Roman"/>
          <w:b/>
        </w:rPr>
        <w:t>781 536,41</w:t>
      </w:r>
      <w:r>
        <w:rPr>
          <w:rFonts w:ascii="Times New Roman" w:hAnsi="Times New Roman" w:cs="Times New Roman"/>
        </w:rPr>
        <w:t xml:space="preserve"> руб. за счет остатков средств дорожного фонда 01.01.202</w:t>
      </w:r>
      <w:r w:rsidR="00FC479D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года»</w:t>
      </w:r>
    </w:p>
    <w:p w:rsidR="003E07B9" w:rsidRDefault="00FC479D" w:rsidP="003E07B9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3E07B9">
        <w:rPr>
          <w:rFonts w:ascii="Times New Roman" w:hAnsi="Times New Roman" w:cs="Times New Roman"/>
          <w:sz w:val="24"/>
          <w:szCs w:val="24"/>
        </w:rPr>
        <w:t>2. Изложить в новой редакции Приложения №2, №4, №6, утвержденные названным Решением.</w:t>
      </w:r>
    </w:p>
    <w:p w:rsidR="003E07B9" w:rsidRDefault="003E07B9" w:rsidP="003E07B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подписания и обнародования.</w:t>
      </w:r>
    </w:p>
    <w:p w:rsidR="003E07B9" w:rsidRDefault="003E07B9" w:rsidP="003E07B9">
      <w:pPr>
        <w:ind w:firstLine="709"/>
        <w:jc w:val="both"/>
        <w:rPr>
          <w:sz w:val="24"/>
          <w:szCs w:val="24"/>
        </w:rPr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Глава Бурлукского 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сельского поселения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Председатель Совета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Бурлукского сельского поселения                                                                        </w:t>
      </w:r>
      <w:bookmarkEnd w:id="1"/>
      <w:r w:rsidR="001E0F84" w:rsidRPr="00CF181F">
        <w:rPr>
          <w:b/>
          <w:sz w:val="22"/>
          <w:szCs w:val="22"/>
        </w:rPr>
        <w:t>О.И. Манжитова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</w:p>
    <w:p w:rsidR="00490EB8" w:rsidRPr="007F15D6" w:rsidRDefault="00490EB8" w:rsidP="00490EB8">
      <w:pPr>
        <w:ind w:firstLine="709"/>
        <w:jc w:val="both"/>
        <w:rPr>
          <w:b/>
          <w:sz w:val="24"/>
          <w:szCs w:val="24"/>
        </w:rPr>
      </w:pPr>
    </w:p>
    <w:p w:rsidR="00490EB8" w:rsidRPr="007F15D6" w:rsidRDefault="00490EB8" w:rsidP="00490EB8">
      <w:pPr>
        <w:ind w:firstLine="709"/>
        <w:jc w:val="both"/>
        <w:rPr>
          <w:sz w:val="24"/>
          <w:szCs w:val="24"/>
        </w:rPr>
      </w:pPr>
      <w:r w:rsidRPr="007F15D6">
        <w:rPr>
          <w:b/>
          <w:sz w:val="24"/>
          <w:szCs w:val="24"/>
        </w:rPr>
        <w:br w:type="page"/>
      </w:r>
    </w:p>
    <w:p w:rsidR="0013607E" w:rsidRPr="00303584" w:rsidRDefault="0013607E" w:rsidP="0013607E">
      <w:pPr>
        <w:ind w:left="808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</w:t>
      </w:r>
      <w:r w:rsidR="008E6403">
        <w:rPr>
          <w:sz w:val="16"/>
          <w:szCs w:val="16"/>
        </w:rPr>
        <w:t>2</w:t>
      </w:r>
    </w:p>
    <w:p w:rsidR="0013607E" w:rsidRPr="00303584" w:rsidRDefault="0013607E" w:rsidP="0013607E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к  решению Совета</w:t>
      </w:r>
    </w:p>
    <w:p w:rsidR="0013607E" w:rsidRPr="00303584" w:rsidRDefault="0013607E" w:rsidP="0013607E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«О бюджете Бурлукского</w:t>
      </w:r>
    </w:p>
    <w:p w:rsidR="0013607E" w:rsidRPr="00303584" w:rsidRDefault="0013607E" w:rsidP="0013607E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 xml:space="preserve">сельского поселения </w:t>
      </w:r>
    </w:p>
    <w:p w:rsidR="0013607E" w:rsidRPr="00303584" w:rsidRDefault="0013607E" w:rsidP="0013607E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>на 2024</w:t>
      </w:r>
      <w:r w:rsidRPr="00303584">
        <w:rPr>
          <w:sz w:val="16"/>
          <w:szCs w:val="16"/>
        </w:rPr>
        <w:t xml:space="preserve"> год  и </w:t>
      </w:r>
      <w:proofErr w:type="gramStart"/>
      <w:r w:rsidRPr="00303584">
        <w:rPr>
          <w:sz w:val="16"/>
          <w:szCs w:val="16"/>
        </w:rPr>
        <w:t>на</w:t>
      </w:r>
      <w:proofErr w:type="gramEnd"/>
      <w:r w:rsidRPr="00303584">
        <w:rPr>
          <w:sz w:val="16"/>
          <w:szCs w:val="16"/>
        </w:rPr>
        <w:t xml:space="preserve"> </w:t>
      </w:r>
      <w:r w:rsidRPr="00303584">
        <w:rPr>
          <w:bCs/>
          <w:sz w:val="16"/>
          <w:szCs w:val="16"/>
        </w:rPr>
        <w:t xml:space="preserve">плановый  </w:t>
      </w:r>
    </w:p>
    <w:p w:rsidR="0013607E" w:rsidRPr="00303584" w:rsidRDefault="0013607E" w:rsidP="0013607E">
      <w:pPr>
        <w:ind w:left="8080"/>
      </w:pPr>
      <w:r>
        <w:rPr>
          <w:bCs/>
          <w:sz w:val="16"/>
          <w:szCs w:val="16"/>
        </w:rPr>
        <w:t xml:space="preserve">период   2025  и 2026 </w:t>
      </w:r>
      <w:r w:rsidRPr="00303584">
        <w:rPr>
          <w:bCs/>
          <w:sz w:val="16"/>
          <w:szCs w:val="16"/>
        </w:rPr>
        <w:t>годов</w:t>
      </w:r>
      <w:r w:rsidRPr="00303584">
        <w:rPr>
          <w:sz w:val="16"/>
          <w:szCs w:val="16"/>
        </w:rPr>
        <w:t>»</w:t>
      </w:r>
    </w:p>
    <w:p w:rsidR="0013607E" w:rsidRDefault="0013607E" w:rsidP="0013607E">
      <w:pPr>
        <w:ind w:left="8080"/>
        <w:jc w:val="right"/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4060"/>
        <w:gridCol w:w="1326"/>
        <w:gridCol w:w="1134"/>
        <w:gridCol w:w="1559"/>
      </w:tblGrid>
      <w:tr w:rsidR="006A2471" w:rsidRPr="006A2471" w:rsidTr="006A2471">
        <w:trPr>
          <w:trHeight w:val="645"/>
        </w:trPr>
        <w:tc>
          <w:tcPr>
            <w:tcW w:w="92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ind w:firstLine="47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A2471">
              <w:rPr>
                <w:color w:val="000000"/>
                <w:sz w:val="22"/>
                <w:szCs w:val="22"/>
                <w:lang w:eastAsia="ru-RU"/>
              </w:rPr>
              <w:t>Объем поступлений доходов по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A2471">
              <w:rPr>
                <w:color w:val="000000"/>
                <w:sz w:val="22"/>
                <w:szCs w:val="22"/>
                <w:lang w:eastAsia="ru-RU"/>
              </w:rPr>
              <w:t xml:space="preserve">основным источникам в бюджет  Бурлукского сельского поселения Котовского муниципального района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A2471">
              <w:rPr>
                <w:color w:val="000000"/>
                <w:sz w:val="22"/>
                <w:szCs w:val="22"/>
                <w:lang w:eastAsia="ru-RU"/>
              </w:rPr>
              <w:t xml:space="preserve"> в 2024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A2471" w:rsidRPr="006A2471" w:rsidTr="006A2471">
        <w:trPr>
          <w:trHeight w:val="705"/>
        </w:trPr>
        <w:tc>
          <w:tcPr>
            <w:tcW w:w="92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A2471" w:rsidRPr="006A2471" w:rsidTr="006A2471">
        <w:trPr>
          <w:trHeight w:val="315"/>
        </w:trPr>
        <w:tc>
          <w:tcPr>
            <w:tcW w:w="922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A2471" w:rsidRPr="006A2471" w:rsidTr="006A2471">
        <w:trPr>
          <w:trHeight w:val="10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A2471">
              <w:rPr>
                <w:lang w:eastAsia="ru-RU"/>
              </w:rPr>
              <w:t>Код бюджетной  классификации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proofErr w:type="gramStart"/>
            <w:r w:rsidRPr="006A2471">
              <w:rPr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A2471">
              <w:rPr>
                <w:lang w:eastAsia="ru-RU"/>
              </w:rPr>
              <w:t>Утверждено       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A2471">
              <w:rPr>
                <w:color w:val="000000"/>
                <w:sz w:val="24"/>
                <w:szCs w:val="24"/>
                <w:lang w:eastAsia="ru-RU"/>
              </w:rPr>
              <w:t xml:space="preserve">Изм.                     +, -  </w:t>
            </w:r>
            <w:r w:rsidRPr="006A2471">
              <w:rPr>
                <w:color w:val="000000"/>
                <w:lang w:eastAsia="ru-RU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A2471">
              <w:rPr>
                <w:color w:val="000000"/>
                <w:lang w:eastAsia="ru-RU"/>
              </w:rPr>
              <w:t>Уточнение   на    2024 год</w:t>
            </w:r>
          </w:p>
        </w:tc>
      </w:tr>
      <w:tr w:rsidR="006A2471" w:rsidRPr="006A2471" w:rsidTr="006A2471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182 1 00 00000 00 0000 000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ДОХОДЫ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2232400,76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216917,00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2449317,76</w:t>
            </w:r>
          </w:p>
        </w:tc>
      </w:tr>
      <w:tr w:rsidR="006A2471" w:rsidRPr="006A2471" w:rsidTr="006A2471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182 1 01 00000 00 0000 000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416010,00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416010,00</w:t>
            </w:r>
          </w:p>
        </w:tc>
      </w:tr>
      <w:tr w:rsidR="006A2471" w:rsidRPr="006A2471" w:rsidTr="006A2471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182 1 01 02000 01 0000 110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416010,00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416010,00</w:t>
            </w:r>
          </w:p>
        </w:tc>
      </w:tr>
      <w:tr w:rsidR="006A2471" w:rsidRPr="006A2471" w:rsidTr="006A2471">
        <w:trPr>
          <w:trHeight w:val="133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 xml:space="preserve"> 182 1 01 02010 01 0000 110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416010,00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416010,00</w:t>
            </w:r>
          </w:p>
        </w:tc>
      </w:tr>
      <w:tr w:rsidR="006A2471" w:rsidRPr="006A2471" w:rsidTr="006A2471">
        <w:trPr>
          <w:trHeight w:val="91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182 1 03 00000 01 0000 110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Поступления по налогам на товары (работы, услуги), реализуемые на территории Российской Федерации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461444,00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461444,00</w:t>
            </w:r>
          </w:p>
        </w:tc>
      </w:tr>
      <w:tr w:rsidR="006A2471" w:rsidRPr="006A2471" w:rsidTr="006A2471">
        <w:trPr>
          <w:trHeight w:val="82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182 1 03 02231 01 0000 110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240662,00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240662,00</w:t>
            </w:r>
          </w:p>
        </w:tc>
      </w:tr>
      <w:tr w:rsidR="006A2471" w:rsidRPr="006A2471" w:rsidTr="006A2471">
        <w:trPr>
          <w:trHeight w:val="133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182 1 03 02241 01 0000 110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2471">
              <w:rPr>
                <w:lang w:eastAsia="ru-RU"/>
              </w:rPr>
              <w:t>инжекторных</w:t>
            </w:r>
            <w:proofErr w:type="spellEnd"/>
            <w:r w:rsidRPr="006A2471">
              <w:rPr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1147,00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1147,00</w:t>
            </w:r>
          </w:p>
        </w:tc>
      </w:tr>
      <w:tr w:rsidR="006A2471" w:rsidRPr="006A2471" w:rsidTr="006A2471">
        <w:trPr>
          <w:trHeight w:val="127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182 1 03 02251 01 00000 110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249540,00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249540,00</w:t>
            </w:r>
          </w:p>
        </w:tc>
      </w:tr>
      <w:tr w:rsidR="006A2471" w:rsidRPr="006A2471" w:rsidTr="006A2471">
        <w:trPr>
          <w:trHeight w:val="120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182 1 03 02261 01 0000 110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-29905,00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-29905,00</w:t>
            </w:r>
          </w:p>
        </w:tc>
      </w:tr>
      <w:tr w:rsidR="006A2471" w:rsidRPr="006A2471" w:rsidTr="006A247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182 1 06 00000 00 0000 000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Налог на имущество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66160,00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66160,00</w:t>
            </w:r>
          </w:p>
        </w:tc>
      </w:tr>
      <w:tr w:rsidR="006A2471" w:rsidRPr="006A2471" w:rsidTr="006A247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182 1 06 01000 00 0000 110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Налог на имущество с физических лиц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66160,00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66160,00</w:t>
            </w:r>
          </w:p>
        </w:tc>
      </w:tr>
      <w:tr w:rsidR="006A2471" w:rsidRPr="006A2471" w:rsidTr="006A2471">
        <w:trPr>
          <w:trHeight w:val="109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182 1 06 01030 10 0000 110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66160,00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66160,00</w:t>
            </w:r>
          </w:p>
        </w:tc>
      </w:tr>
      <w:tr w:rsidR="006A2471" w:rsidRPr="006A2471" w:rsidTr="006A247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182 1 06 06000 00 0000 110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300000,00</w:t>
            </w:r>
          </w:p>
        </w:tc>
      </w:tr>
      <w:tr w:rsidR="006A2471" w:rsidRPr="006A2471" w:rsidTr="006A2471">
        <w:trPr>
          <w:trHeight w:val="81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182 1 06 06033 10 0000 110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Земельный налог с организаций, обладающих земельным участком, расположенным  в границах сельских поселений.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10000,00</w:t>
            </w:r>
          </w:p>
        </w:tc>
      </w:tr>
      <w:tr w:rsidR="006A2471" w:rsidRPr="006A2471" w:rsidTr="006A2471">
        <w:trPr>
          <w:trHeight w:val="109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lastRenderedPageBreak/>
              <w:t>182 1 06 06043 10 0000 110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290000,00</w:t>
            </w:r>
          </w:p>
        </w:tc>
      </w:tr>
      <w:tr w:rsidR="006A2471" w:rsidRPr="006A2471" w:rsidTr="006A2471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942 1 11 00000 00 0000 000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688786,76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216917,00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905703,76</w:t>
            </w:r>
          </w:p>
        </w:tc>
      </w:tr>
      <w:tr w:rsidR="006A2471" w:rsidRPr="006A2471" w:rsidTr="006A2471">
        <w:trPr>
          <w:trHeight w:val="124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942 1 11 05025 10 0000 120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688786,76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216917,00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905703,76</w:t>
            </w:r>
          </w:p>
        </w:tc>
      </w:tr>
      <w:tr w:rsidR="006A2471" w:rsidRPr="006A2471" w:rsidTr="006A2471">
        <w:trPr>
          <w:trHeight w:val="87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942 1 13 00000 00 0000 000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300000,00</w:t>
            </w:r>
          </w:p>
        </w:tc>
      </w:tr>
      <w:tr w:rsidR="006A2471" w:rsidRPr="006A2471" w:rsidTr="006A2471">
        <w:trPr>
          <w:trHeight w:val="7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942 1 13 02995 10 0000 130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300000,00</w:t>
            </w:r>
          </w:p>
        </w:tc>
      </w:tr>
      <w:tr w:rsidR="006A2471" w:rsidRPr="006A2471" w:rsidTr="006A247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2232400,76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216917,00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2449317,76</w:t>
            </w:r>
          </w:p>
        </w:tc>
      </w:tr>
      <w:tr w:rsidR="006A2471" w:rsidRPr="006A2471" w:rsidTr="006A247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3826072,71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3826072,71</w:t>
            </w:r>
          </w:p>
        </w:tc>
      </w:tr>
      <w:tr w:rsidR="006A2471" w:rsidRPr="006A2471" w:rsidTr="006A2471">
        <w:trPr>
          <w:trHeight w:val="61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942 2 02 15001 10 0000 150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6A2471">
              <w:rPr>
                <w:sz w:val="22"/>
                <w:szCs w:val="22"/>
                <w:lang w:eastAsia="ru-RU"/>
              </w:rPr>
              <w:t>977000,00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977000,00</w:t>
            </w:r>
          </w:p>
        </w:tc>
      </w:tr>
      <w:tr w:rsidR="006A2471" w:rsidRPr="006A2471" w:rsidTr="006A2471">
        <w:trPr>
          <w:trHeight w:val="55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A2471">
              <w:rPr>
                <w:color w:val="000000"/>
                <w:lang w:eastAsia="ru-RU"/>
              </w:rPr>
              <w:t>942 2 02 49999 10 0000 150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A2471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2676252,30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2676252,30</w:t>
            </w:r>
          </w:p>
        </w:tc>
      </w:tr>
      <w:tr w:rsidR="006A2471" w:rsidRPr="006A2471" w:rsidTr="006A2471">
        <w:trPr>
          <w:trHeight w:val="103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942  2 02 35118 10 0000 150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87200,00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87200,00</w:t>
            </w:r>
          </w:p>
        </w:tc>
      </w:tr>
      <w:tr w:rsidR="006A2471" w:rsidRPr="006A2471" w:rsidTr="006A2471">
        <w:trPr>
          <w:trHeight w:val="88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942 2 02 30024 10 0000 150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2200,00</w:t>
            </w:r>
          </w:p>
        </w:tc>
      </w:tr>
      <w:tr w:rsidR="006A2471" w:rsidRPr="006A2471" w:rsidTr="006A2471">
        <w:trPr>
          <w:trHeight w:val="106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942 2 02 40014 10 0000 150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32400,00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32400,00</w:t>
            </w:r>
          </w:p>
        </w:tc>
      </w:tr>
      <w:tr w:rsidR="006A2471" w:rsidRPr="006A2471" w:rsidTr="006A2471">
        <w:trPr>
          <w:trHeight w:val="106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942 2 02 45519 10 0000 150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Межбюджетные трансферты, передаваемые</w:t>
            </w:r>
            <w:r w:rsidRPr="006A2471">
              <w:rPr>
                <w:lang w:eastAsia="ru-RU"/>
              </w:rPr>
              <w:br/>
              <w:t>бюджетам сельских поселений на поддержку</w:t>
            </w:r>
            <w:r w:rsidRPr="006A2471">
              <w:rPr>
                <w:lang w:eastAsia="ru-RU"/>
              </w:rPr>
              <w:br/>
              <w:t>отрасли культуры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51020,41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2471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51020,41</w:t>
            </w:r>
          </w:p>
        </w:tc>
      </w:tr>
      <w:tr w:rsidR="006A2471" w:rsidRPr="006A2471" w:rsidTr="006A2471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lang w:eastAsia="ru-RU"/>
              </w:rPr>
            </w:pPr>
            <w:r w:rsidRPr="006A2471">
              <w:rPr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6058473,47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216917,00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2471" w:rsidRPr="006A2471" w:rsidRDefault="006A2471" w:rsidP="006A247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2471">
              <w:rPr>
                <w:b/>
                <w:bCs/>
                <w:lang w:eastAsia="ru-RU"/>
              </w:rPr>
              <w:t>6275390,47</w:t>
            </w:r>
          </w:p>
        </w:tc>
      </w:tr>
    </w:tbl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8D1E11" w:rsidRDefault="008D1E11" w:rsidP="00490EB8">
      <w:pPr>
        <w:ind w:left="8080"/>
        <w:rPr>
          <w:sz w:val="16"/>
          <w:szCs w:val="16"/>
        </w:rPr>
      </w:pPr>
    </w:p>
    <w:p w:rsidR="008D1E11" w:rsidRDefault="008D1E11" w:rsidP="00490EB8">
      <w:pPr>
        <w:ind w:left="8080"/>
        <w:rPr>
          <w:sz w:val="16"/>
          <w:szCs w:val="16"/>
        </w:rPr>
      </w:pP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2920"/>
        <w:gridCol w:w="640"/>
        <w:gridCol w:w="1040"/>
        <w:gridCol w:w="1260"/>
        <w:gridCol w:w="760"/>
        <w:gridCol w:w="1460"/>
        <w:gridCol w:w="1340"/>
        <w:gridCol w:w="1265"/>
        <w:gridCol w:w="175"/>
      </w:tblGrid>
      <w:tr w:rsidR="008B6C8B" w:rsidRPr="008B6C8B" w:rsidTr="006720E2">
        <w:trPr>
          <w:gridAfter w:val="1"/>
          <w:wAfter w:w="175" w:type="dxa"/>
          <w:trHeight w:val="300"/>
        </w:trPr>
        <w:tc>
          <w:tcPr>
            <w:tcW w:w="106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9D" w:rsidRDefault="008B6C8B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6C8B">
              <w:rPr>
                <w:color w:val="000000"/>
                <w:sz w:val="16"/>
                <w:szCs w:val="16"/>
                <w:lang w:eastAsia="ru-RU"/>
              </w:rPr>
              <w:t xml:space="preserve">                            </w:t>
            </w: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9498" w:type="dxa"/>
              <w:tblInd w:w="474" w:type="dxa"/>
              <w:tblLook w:val="04A0" w:firstRow="1" w:lastRow="0" w:firstColumn="1" w:lastColumn="0" w:noHBand="0" w:noVBand="1"/>
            </w:tblPr>
            <w:tblGrid>
              <w:gridCol w:w="1218"/>
              <w:gridCol w:w="5860"/>
              <w:gridCol w:w="2420"/>
            </w:tblGrid>
            <w:tr w:rsidR="000B4F44" w:rsidRPr="000B4F44" w:rsidTr="000B4F44">
              <w:trPr>
                <w:trHeight w:val="67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28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t>Приложение № 4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                          к  решению Совета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«О бюджете Бурлукского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сельского поселения 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на 2024 год  и на плановый  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период   2025 и 2026 годов»</w:t>
                  </w:r>
                </w:p>
              </w:tc>
            </w:tr>
            <w:tr w:rsidR="000B4F44" w:rsidRPr="000B4F44" w:rsidTr="000B4F44">
              <w:trPr>
                <w:trHeight w:val="76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28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B4F44" w:rsidRPr="000B4F44" w:rsidTr="000B4F44">
              <w:trPr>
                <w:trHeight w:val="795"/>
              </w:trPr>
              <w:tc>
                <w:tcPr>
                  <w:tcW w:w="949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center"/>
                    <w:rPr>
                      <w:color w:val="000000"/>
                      <w:lang w:eastAsia="ru-RU"/>
                    </w:rPr>
                  </w:pPr>
                  <w:r w:rsidRPr="000B4F44">
                    <w:rPr>
                      <w:color w:val="000000"/>
                      <w:lang w:eastAsia="ru-RU"/>
                    </w:rPr>
                    <w:t xml:space="preserve">Распределение расходов  бюджета </w:t>
                  </w:r>
                  <w:r w:rsidRPr="000B4F44">
                    <w:rPr>
                      <w:color w:val="000000"/>
                      <w:lang w:eastAsia="ru-RU"/>
                    </w:rPr>
                    <w:br/>
                    <w:t xml:space="preserve">Бурлукского сельского поселения Котовского муниципального района </w:t>
                  </w:r>
                  <w:r w:rsidRPr="000B4F44">
                    <w:rPr>
                      <w:color w:val="000000"/>
                      <w:lang w:eastAsia="ru-RU"/>
                    </w:rPr>
                    <w:br/>
                    <w:t xml:space="preserve">по разделам и подразделам, функциональной  классификации расходов </w:t>
                  </w:r>
                  <w:r w:rsidRPr="000B4F44">
                    <w:rPr>
                      <w:color w:val="000000"/>
                      <w:lang w:eastAsia="ru-RU"/>
                    </w:rPr>
                    <w:br/>
                    <w:t>бюджетов Российской Федерации на 2024 год</w:t>
                  </w:r>
                </w:p>
              </w:tc>
            </w:tr>
            <w:tr w:rsidR="000B4F44" w:rsidRPr="000B4F44" w:rsidTr="000B4F44">
              <w:trPr>
                <w:trHeight w:val="792"/>
              </w:trPr>
              <w:tc>
                <w:tcPr>
                  <w:tcW w:w="9498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0B4F44" w:rsidRPr="000B4F44" w:rsidTr="000B4F44">
              <w:trPr>
                <w:trHeight w:val="420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(руб.)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bookmarkStart w:id="2" w:name="RANGE!A6:C33"/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Раздел, подраздел</w:t>
                  </w:r>
                  <w:bookmarkEnd w:id="2"/>
                </w:p>
              </w:tc>
              <w:tc>
                <w:tcPr>
                  <w:tcW w:w="5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4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Сумма</w:t>
                  </w:r>
                </w:p>
              </w:tc>
            </w:tr>
            <w:tr w:rsidR="000B4F44" w:rsidRPr="000B4F44" w:rsidTr="000B4F44">
              <w:trPr>
                <w:trHeight w:val="315"/>
              </w:trPr>
              <w:tc>
                <w:tcPr>
                  <w:tcW w:w="12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2728983,17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Функционирование органа местного самоуправления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989064,30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1611306,87</w:t>
                  </w:r>
                </w:p>
              </w:tc>
            </w:tr>
            <w:tr w:rsidR="000B4F44" w:rsidRPr="000B4F44" w:rsidTr="000B4F44">
              <w:trPr>
                <w:trHeight w:val="6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финансовых органов и органов финансового контроля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58797,00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31000,00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38815,00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87200,00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87200,00</w:t>
                  </w:r>
                </w:p>
              </w:tc>
            </w:tr>
            <w:tr w:rsidR="000B4F44" w:rsidRPr="000B4F44" w:rsidTr="000B4F44">
              <w:trPr>
                <w:trHeight w:val="585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285643,00</w:t>
                  </w:r>
                </w:p>
              </w:tc>
            </w:tr>
            <w:tr w:rsidR="000B4F44" w:rsidRPr="000B4F44" w:rsidTr="000B4F44">
              <w:trPr>
                <w:trHeight w:val="915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285643,00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0B4F44" w:rsidRPr="000B4F44" w:rsidTr="000B4F44">
              <w:trPr>
                <w:trHeight w:val="589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Жилищно-коммунальное хозяйство, в том числе 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222944,00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Благоустройство 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222944,00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0800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2158037,00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Культура 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2158037,00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1200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1204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0B4F44" w:rsidRPr="000B4F44" w:rsidTr="000B4F44">
              <w:trPr>
                <w:trHeight w:val="300"/>
              </w:trPr>
              <w:tc>
                <w:tcPr>
                  <w:tcW w:w="12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ИТОГО  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7056926,88</w:t>
                  </w:r>
                </w:p>
              </w:tc>
            </w:tr>
          </w:tbl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0B4F44" w:rsidRDefault="000B4F44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0B4F44" w:rsidRDefault="000B4F44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0B4F44" w:rsidRDefault="000B4F44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0B4F44" w:rsidRDefault="000B4F44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720E2" w:rsidRDefault="008B6C8B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6C8B">
              <w:rPr>
                <w:color w:val="000000"/>
                <w:sz w:val="16"/>
                <w:szCs w:val="16"/>
                <w:lang w:eastAsia="ru-RU"/>
              </w:rPr>
              <w:t xml:space="preserve">    Приложение № 6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 xml:space="preserve">на 2024 год  и на плановый  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 xml:space="preserve">период   2025 и 2026 годов» </w:t>
            </w:r>
          </w:p>
          <w:p w:rsidR="006720E2" w:rsidRDefault="006720E2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720E2" w:rsidRDefault="006720E2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720E2" w:rsidRPr="000B4F44" w:rsidRDefault="006720E2" w:rsidP="000B4F44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720E2" w:rsidRPr="000B4F44" w:rsidRDefault="006720E2" w:rsidP="000B4F44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B6C8B" w:rsidRPr="008B6C8B" w:rsidRDefault="000B4F44" w:rsidP="000B4F4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B4F44">
              <w:rPr>
                <w:color w:val="000000"/>
                <w:sz w:val="22"/>
                <w:szCs w:val="22"/>
                <w:lang w:eastAsia="ru-RU"/>
              </w:rPr>
              <w:t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2024 г.</w:t>
            </w:r>
          </w:p>
        </w:tc>
      </w:tr>
      <w:tr w:rsidR="008B6C8B" w:rsidRPr="008B6C8B" w:rsidTr="006720E2">
        <w:trPr>
          <w:gridAfter w:val="1"/>
          <w:wAfter w:w="175" w:type="dxa"/>
          <w:trHeight w:val="300"/>
        </w:trPr>
        <w:tc>
          <w:tcPr>
            <w:tcW w:w="106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C8B" w:rsidRPr="008B6C8B" w:rsidTr="006720E2">
        <w:trPr>
          <w:gridAfter w:val="1"/>
          <w:wAfter w:w="175" w:type="dxa"/>
          <w:trHeight w:val="300"/>
        </w:trPr>
        <w:tc>
          <w:tcPr>
            <w:tcW w:w="106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C8B" w:rsidRPr="008B6C8B" w:rsidTr="006720E2">
        <w:trPr>
          <w:gridAfter w:val="1"/>
          <w:wAfter w:w="175" w:type="dxa"/>
          <w:trHeight w:val="300"/>
        </w:trPr>
        <w:tc>
          <w:tcPr>
            <w:tcW w:w="106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C8B" w:rsidRPr="008B6C8B" w:rsidTr="006720E2">
        <w:trPr>
          <w:gridAfter w:val="1"/>
          <w:wAfter w:w="175" w:type="dxa"/>
          <w:trHeight w:val="300"/>
        </w:trPr>
        <w:tc>
          <w:tcPr>
            <w:tcW w:w="106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C8B" w:rsidRPr="008B6C8B" w:rsidTr="006720E2">
        <w:trPr>
          <w:gridAfter w:val="1"/>
          <w:wAfter w:w="175" w:type="dxa"/>
          <w:trHeight w:val="300"/>
        </w:trPr>
        <w:tc>
          <w:tcPr>
            <w:tcW w:w="106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ведомство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proofErr w:type="gramStart"/>
            <w:r w:rsidRPr="006720E2">
              <w:rPr>
                <w:color w:val="000000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Изм.                     +, -         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Уточнение   на    2024 год</w:t>
            </w:r>
          </w:p>
        </w:tc>
      </w:tr>
      <w:tr w:rsidR="006720E2" w:rsidRPr="006720E2" w:rsidTr="006720E2">
        <w:trPr>
          <w:trHeight w:val="105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</w:tr>
      <w:tr w:rsidR="000B4F44" w:rsidRPr="006720E2" w:rsidTr="006720E2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6 840 009,88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216 917,00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7 056 926,88  </w:t>
            </w: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lang w:eastAsia="ru-RU"/>
              </w:rPr>
            </w:pPr>
            <w:r w:rsidRPr="006720E2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2 711 983,17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17 000,00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2 728 983,17  </w:t>
            </w:r>
          </w:p>
        </w:tc>
      </w:tr>
      <w:tr w:rsidR="006720E2" w:rsidRPr="006720E2" w:rsidTr="006720E2">
        <w:trPr>
          <w:trHeight w:val="82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989 064,30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989 064,30  </w:t>
            </w: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989 064,30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989 064,30  </w:t>
            </w:r>
          </w:p>
        </w:tc>
      </w:tr>
      <w:tr w:rsidR="006720E2" w:rsidRPr="006720E2" w:rsidTr="006720E2">
        <w:trPr>
          <w:trHeight w:val="105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6720E2" w:rsidRPr="006720E2" w:rsidTr="006720E2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989 064,30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989 064,30  </w:t>
            </w:r>
          </w:p>
        </w:tc>
      </w:tr>
      <w:tr w:rsidR="006720E2" w:rsidRPr="006720E2" w:rsidTr="006720E2">
        <w:trPr>
          <w:trHeight w:val="16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989 064,30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989 064,30  </w:t>
            </w:r>
          </w:p>
        </w:tc>
      </w:tr>
      <w:tr w:rsidR="006720E2" w:rsidRPr="006720E2" w:rsidTr="006720E2">
        <w:trPr>
          <w:trHeight w:val="14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1 611 306,87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1 611 306,87  </w:t>
            </w: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1 273 139,87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1 273 139,87  </w:t>
            </w:r>
          </w:p>
        </w:tc>
      </w:tr>
      <w:tr w:rsidR="006720E2" w:rsidRPr="006720E2" w:rsidTr="006720E2">
        <w:trPr>
          <w:trHeight w:val="136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6720E2" w:rsidRPr="006720E2" w:rsidTr="006720E2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62 204,17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62 204,17  </w:t>
            </w:r>
          </w:p>
        </w:tc>
      </w:tr>
      <w:tr w:rsidR="006720E2" w:rsidRPr="006720E2" w:rsidTr="006720E2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62 204,17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62 204,17  </w:t>
            </w:r>
          </w:p>
        </w:tc>
      </w:tr>
      <w:tr w:rsidR="006720E2" w:rsidRPr="006720E2" w:rsidTr="006720E2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1 210 935,70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1 210 935,70  </w:t>
            </w:r>
          </w:p>
        </w:tc>
      </w:tr>
      <w:tr w:rsidR="006720E2" w:rsidRPr="006720E2" w:rsidTr="006720E2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1 210 935,70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1 210 935,70  </w:t>
            </w:r>
          </w:p>
        </w:tc>
      </w:tr>
      <w:tr w:rsidR="006720E2" w:rsidRPr="006720E2" w:rsidTr="006720E2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314 840,00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314 840,00  </w:t>
            </w:r>
          </w:p>
        </w:tc>
      </w:tr>
      <w:tr w:rsidR="006720E2" w:rsidRPr="006720E2" w:rsidTr="006720E2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314 840,00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314 840,00  </w:t>
            </w:r>
          </w:p>
        </w:tc>
      </w:tr>
      <w:tr w:rsidR="006720E2" w:rsidRPr="006720E2" w:rsidTr="006720E2">
        <w:trPr>
          <w:trHeight w:val="13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Ведомственная целевая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6 227,00</w:t>
            </w:r>
          </w:p>
        </w:tc>
      </w:tr>
      <w:tr w:rsidR="006720E2" w:rsidRPr="006720E2" w:rsidTr="006720E2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6720E2" w:rsidRPr="006720E2" w:rsidTr="006720E2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6720E2" w:rsidRPr="006720E2" w:rsidTr="006720E2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</w:tr>
      <w:tr w:rsidR="006720E2" w:rsidRPr="006720E2" w:rsidTr="006720E2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2 200,00  </w:t>
            </w:r>
          </w:p>
        </w:tc>
      </w:tr>
      <w:tr w:rsidR="006720E2" w:rsidRPr="006720E2" w:rsidTr="006720E2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14 900,00  </w:t>
            </w:r>
          </w:p>
        </w:tc>
      </w:tr>
      <w:tr w:rsidR="006720E2" w:rsidRPr="006720E2" w:rsidTr="006720E2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Исполнение полномочий, переданных на уровне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90 0 0024060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14 900,00  </w:t>
            </w:r>
          </w:p>
        </w:tc>
      </w:tr>
      <w:tr w:rsidR="006720E2" w:rsidRPr="006720E2" w:rsidTr="006720E2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</w:tr>
      <w:tr w:rsidR="006720E2" w:rsidRPr="006720E2" w:rsidTr="006720E2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58 797,00  </w:t>
            </w:r>
          </w:p>
        </w:tc>
      </w:tr>
      <w:tr w:rsidR="006720E2" w:rsidRPr="006720E2" w:rsidTr="006720E2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90 0 0080240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27 000,00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27 000,00  </w:t>
            </w:r>
          </w:p>
        </w:tc>
      </w:tr>
      <w:tr w:rsidR="006720E2" w:rsidRPr="006720E2" w:rsidTr="006720E2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Переданные полномочия контрольно-счетного органа поселения по осуществлению внешнего  муниципального финансового контроля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90 0 0080250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31 797,00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31 797,00  </w:t>
            </w: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</w:tr>
      <w:tr w:rsidR="006720E2" w:rsidRPr="006720E2" w:rsidTr="006720E2">
        <w:trPr>
          <w:trHeight w:val="945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6720E2" w:rsidRPr="006720E2" w:rsidTr="006720E2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6720E2" w:rsidRPr="006720E2" w:rsidTr="006720E2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6720E2" w:rsidRPr="006720E2" w:rsidTr="006720E2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60 0 0080070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6720E2" w:rsidRPr="006720E2" w:rsidTr="006720E2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21 815,00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17 000,00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38 815,00  </w:t>
            </w: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21 815,00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6720E2" w:rsidRPr="006720E2" w:rsidTr="006720E2">
        <w:trPr>
          <w:trHeight w:val="70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Членские взносы в Ассоциацию Совета муниципальных образований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6720E2" w:rsidRPr="006720E2" w:rsidTr="006720E2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6720E2" w:rsidRPr="006720E2" w:rsidTr="006720E2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90 0 0080090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5 000,00  </w:t>
            </w:r>
          </w:p>
        </w:tc>
      </w:tr>
      <w:tr w:rsidR="006720E2" w:rsidRPr="006720E2" w:rsidTr="006720E2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20 615,00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20 615,00  </w:t>
            </w:r>
          </w:p>
        </w:tc>
      </w:tr>
      <w:tr w:rsidR="006720E2" w:rsidRPr="006720E2" w:rsidTr="006720E2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12 000,00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12 000,00  </w:t>
            </w:r>
          </w:p>
        </w:tc>
      </w:tr>
      <w:tr w:rsidR="006720E2" w:rsidRPr="006720E2" w:rsidTr="006720E2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87 200,00  </w:t>
            </w:r>
          </w:p>
        </w:tc>
      </w:tr>
      <w:tr w:rsidR="006720E2" w:rsidRPr="006720E2" w:rsidTr="006720E2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6720E2" w:rsidRPr="006720E2" w:rsidTr="006720E2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99 0 0000000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6720E2" w:rsidRPr="006720E2" w:rsidTr="006720E2">
        <w:trPr>
          <w:trHeight w:val="8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6720E2" w:rsidRPr="006720E2" w:rsidTr="006720E2">
        <w:trPr>
          <w:trHeight w:val="18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60 137,00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60 137,00  </w:t>
            </w:r>
          </w:p>
        </w:tc>
      </w:tr>
      <w:tr w:rsidR="006720E2" w:rsidRPr="006720E2" w:rsidTr="006720E2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27 063,00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27 063,00  </w:t>
            </w:r>
          </w:p>
        </w:tc>
      </w:tr>
      <w:tr w:rsidR="006720E2" w:rsidRPr="006720E2" w:rsidTr="006720E2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285 643,00  </w:t>
            </w:r>
          </w:p>
        </w:tc>
      </w:tr>
      <w:tr w:rsidR="006720E2" w:rsidRPr="006720E2" w:rsidTr="006720E2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285 643,00  </w:t>
            </w:r>
          </w:p>
        </w:tc>
      </w:tr>
      <w:tr w:rsidR="006720E2" w:rsidRPr="006720E2" w:rsidTr="006720E2">
        <w:trPr>
          <w:trHeight w:val="79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60 0 0023020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285 643,00  </w:t>
            </w:r>
          </w:p>
        </w:tc>
      </w:tr>
      <w:tr w:rsidR="006720E2" w:rsidRPr="006720E2" w:rsidTr="006720E2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1 546 010,71  </w:t>
            </w:r>
          </w:p>
        </w:tc>
      </w:tr>
      <w:tr w:rsidR="006720E2" w:rsidRPr="006720E2" w:rsidTr="006720E2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1 546 010,71  </w:t>
            </w: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06 0 0000000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1 242 980,41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1 242 980,41  </w:t>
            </w:r>
          </w:p>
        </w:tc>
      </w:tr>
      <w:tr w:rsidR="006720E2" w:rsidRPr="006720E2" w:rsidTr="006720E2">
        <w:trPr>
          <w:trHeight w:val="57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6720E2" w:rsidRPr="006720E2" w:rsidTr="006720E2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1 242 980,41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1 242 980,41  </w:t>
            </w:r>
          </w:p>
        </w:tc>
      </w:tr>
      <w:tr w:rsidR="006720E2" w:rsidRPr="006720E2" w:rsidTr="006720E2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1 242 980,41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1 242 980,41  </w:t>
            </w:r>
          </w:p>
        </w:tc>
      </w:tr>
      <w:tr w:rsidR="006720E2" w:rsidRPr="006720E2" w:rsidTr="006720E2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99 0 00S1740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303 030,30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303 030,30  </w:t>
            </w:r>
          </w:p>
        </w:tc>
      </w:tr>
      <w:tr w:rsidR="006720E2" w:rsidRPr="006720E2" w:rsidTr="006720E2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Жилищно-коммунальное хозяйство, в том числе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00 0 0000000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222 944,00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222 944,00  </w:t>
            </w:r>
          </w:p>
        </w:tc>
      </w:tr>
      <w:tr w:rsidR="006720E2" w:rsidRPr="006720E2" w:rsidTr="006720E2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lang w:eastAsia="ru-RU"/>
              </w:rPr>
            </w:pPr>
            <w:r w:rsidRPr="006720E2">
              <w:rPr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32 400,00  </w:t>
            </w:r>
          </w:p>
        </w:tc>
      </w:tr>
      <w:tr w:rsidR="006720E2" w:rsidRPr="006720E2" w:rsidTr="006720E2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lang w:eastAsia="ru-RU"/>
              </w:rPr>
            </w:pPr>
            <w:r w:rsidRPr="006720E2">
              <w:rPr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32 400,00  </w:t>
            </w:r>
          </w:p>
        </w:tc>
      </w:tr>
      <w:tr w:rsidR="006720E2" w:rsidRPr="006720E2" w:rsidTr="006720E2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lang w:eastAsia="ru-RU"/>
              </w:rPr>
            </w:pPr>
            <w:r w:rsidRPr="006720E2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173 222,00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173 222,00  </w:t>
            </w:r>
          </w:p>
        </w:tc>
      </w:tr>
      <w:tr w:rsidR="006720E2" w:rsidRPr="006720E2" w:rsidTr="006720E2">
        <w:trPr>
          <w:trHeight w:val="17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lang w:eastAsia="ru-RU"/>
              </w:rPr>
            </w:pPr>
            <w:r w:rsidRPr="006720E2">
              <w:rPr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17 322,00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17 322,00  </w:t>
            </w:r>
          </w:p>
        </w:tc>
      </w:tr>
      <w:tr w:rsidR="006720E2" w:rsidRPr="006720E2" w:rsidTr="006720E2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 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1 958 120,00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199 917,00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2 158 037,00  </w:t>
            </w: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1 958 120,00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760 751,47  </w:t>
            </w:r>
          </w:p>
        </w:tc>
      </w:tr>
      <w:tr w:rsidR="006720E2" w:rsidRPr="006720E2" w:rsidTr="006720E2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760 751,47 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760 751,47  </w:t>
            </w:r>
          </w:p>
        </w:tc>
      </w:tr>
      <w:tr w:rsidR="006720E2" w:rsidRPr="006720E2" w:rsidTr="006720E2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760 751,47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760 751,47  </w:t>
            </w:r>
          </w:p>
        </w:tc>
      </w:tr>
      <w:tr w:rsidR="006720E2" w:rsidRPr="006720E2" w:rsidTr="006720E2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1 140 528,12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1 140 528,12  </w:t>
            </w:r>
          </w:p>
        </w:tc>
      </w:tr>
      <w:tr w:rsidR="006720E2" w:rsidRPr="006720E2" w:rsidTr="006720E2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179 917,00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179 917,00  </w:t>
            </w:r>
          </w:p>
        </w:tc>
      </w:tr>
      <w:tr w:rsidR="006720E2" w:rsidRPr="006720E2" w:rsidTr="006720E2">
        <w:trPr>
          <w:trHeight w:val="18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6720E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6720E2" w:rsidRPr="006720E2" w:rsidTr="006720E2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59 0 0080080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5 820,00</w:t>
            </w:r>
          </w:p>
        </w:tc>
      </w:tr>
      <w:tr w:rsidR="006720E2" w:rsidRPr="006720E2" w:rsidTr="006720E2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lastRenderedPageBreak/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</w:tr>
      <w:tr w:rsidR="006720E2" w:rsidRPr="006720E2" w:rsidTr="006720E2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59 0 00 00000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6720E2" w:rsidRPr="006720E2" w:rsidTr="006720E2">
        <w:trPr>
          <w:trHeight w:val="49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lang w:eastAsia="ru-RU"/>
              </w:rPr>
            </w:pPr>
            <w:r w:rsidRPr="006720E2">
              <w:rPr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59 0 00 00000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6720E2" w:rsidRPr="006720E2" w:rsidTr="006720E2">
        <w:trPr>
          <w:trHeight w:val="270"/>
        </w:trPr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720E2">
              <w:rPr>
                <w:b/>
                <w:bCs/>
                <w:color w:val="000000"/>
                <w:lang w:eastAsia="ru-RU"/>
              </w:rPr>
              <w:t xml:space="preserve">6 000,00  </w:t>
            </w:r>
          </w:p>
        </w:tc>
      </w:tr>
      <w:tr w:rsidR="006720E2" w:rsidRPr="006720E2" w:rsidTr="006720E2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6 000,00  </w:t>
            </w:r>
          </w:p>
        </w:tc>
      </w:tr>
      <w:tr w:rsidR="006720E2" w:rsidRPr="006720E2" w:rsidTr="006720E2">
        <w:trPr>
          <w:trHeight w:val="108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6720E2" w:rsidRPr="006720E2" w:rsidTr="006720E2">
        <w:trPr>
          <w:trHeight w:val="21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6 000,00  </w:t>
            </w:r>
          </w:p>
        </w:tc>
      </w:tr>
      <w:tr w:rsidR="006720E2" w:rsidRPr="006720E2" w:rsidTr="006720E2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6 000,00  </w:t>
            </w: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1 200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22 109,00  </w:t>
            </w:r>
          </w:p>
        </w:tc>
      </w:tr>
      <w:tr w:rsidR="006720E2" w:rsidRPr="006720E2" w:rsidTr="006720E2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22 109,00  </w:t>
            </w: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6720E2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720E2">
              <w:rPr>
                <w:lang w:eastAsia="ru-RU"/>
              </w:rPr>
              <w:t xml:space="preserve">22 109,00  </w:t>
            </w:r>
          </w:p>
        </w:tc>
      </w:tr>
      <w:tr w:rsidR="006720E2" w:rsidRPr="006720E2" w:rsidTr="006720E2">
        <w:trPr>
          <w:trHeight w:val="124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6720E2" w:rsidRPr="006720E2" w:rsidTr="006720E2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6720E2" w:rsidRPr="006720E2" w:rsidTr="006720E2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6720E2" w:rsidRPr="006720E2" w:rsidTr="006720E2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6 840 009,88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216 917,00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0E2" w:rsidRPr="006720E2" w:rsidRDefault="006720E2" w:rsidP="006720E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720E2">
              <w:rPr>
                <w:color w:val="000000"/>
                <w:lang w:eastAsia="ru-RU"/>
              </w:rPr>
              <w:t xml:space="preserve">7 056 926,88  </w:t>
            </w:r>
          </w:p>
        </w:tc>
      </w:tr>
    </w:tbl>
    <w:p w:rsidR="00ED43F2" w:rsidRDefault="00ED43F2" w:rsidP="00490EB8">
      <w:pPr>
        <w:ind w:left="8080"/>
        <w:rPr>
          <w:sz w:val="16"/>
          <w:szCs w:val="16"/>
        </w:rPr>
      </w:pPr>
    </w:p>
    <w:p w:rsidR="00ED43F2" w:rsidRDefault="00ED43F2" w:rsidP="00490EB8">
      <w:pPr>
        <w:ind w:left="8080"/>
        <w:rPr>
          <w:sz w:val="16"/>
          <w:szCs w:val="16"/>
        </w:rPr>
      </w:pPr>
    </w:p>
    <w:p w:rsidR="00ED43F2" w:rsidRDefault="00ED43F2" w:rsidP="00490EB8">
      <w:pPr>
        <w:ind w:left="8080"/>
        <w:rPr>
          <w:sz w:val="16"/>
          <w:szCs w:val="16"/>
        </w:rPr>
      </w:pPr>
    </w:p>
    <w:p w:rsidR="00490EB8" w:rsidRPr="00303584" w:rsidRDefault="00490EB8" w:rsidP="00490EB8"/>
    <w:p w:rsidR="00490EB8" w:rsidRPr="00303584" w:rsidRDefault="00490EB8" w:rsidP="00490EB8">
      <w:pPr>
        <w:ind w:left="851"/>
        <w:jc w:val="both"/>
        <w:rPr>
          <w:b/>
        </w:rPr>
      </w:pPr>
      <w:r w:rsidRPr="00303584">
        <w:rPr>
          <w:b/>
        </w:rPr>
        <w:t xml:space="preserve">Глава Бурлукского </w:t>
      </w:r>
    </w:p>
    <w:p w:rsidR="00490EB8" w:rsidRPr="00303584" w:rsidRDefault="00490EB8" w:rsidP="00490EB8">
      <w:pPr>
        <w:ind w:left="851"/>
        <w:jc w:val="both"/>
        <w:rPr>
          <w:b/>
          <w:sz w:val="24"/>
        </w:rPr>
      </w:pPr>
      <w:r w:rsidRPr="00303584">
        <w:rPr>
          <w:b/>
        </w:rPr>
        <w:t>сельского поселения</w:t>
      </w:r>
    </w:p>
    <w:p w:rsidR="00490EB8" w:rsidRPr="00303584" w:rsidRDefault="00490EB8" w:rsidP="00490EB8">
      <w:pPr>
        <w:ind w:left="851"/>
        <w:jc w:val="both"/>
        <w:rPr>
          <w:b/>
        </w:rPr>
      </w:pPr>
      <w:r w:rsidRPr="00303584">
        <w:rPr>
          <w:b/>
        </w:rPr>
        <w:t>Председатель Совета</w:t>
      </w:r>
    </w:p>
    <w:p w:rsidR="00490EB8" w:rsidRDefault="00490EB8" w:rsidP="005F2D4F">
      <w:pPr>
        <w:ind w:left="851"/>
        <w:jc w:val="both"/>
        <w:rPr>
          <w:b/>
        </w:rPr>
      </w:pPr>
      <w:r w:rsidRPr="00303584">
        <w:rPr>
          <w:b/>
        </w:rPr>
        <w:t xml:space="preserve">Бурлукского сельского поселения                                                                    </w:t>
      </w:r>
      <w:r w:rsidR="005F2D4F">
        <w:rPr>
          <w:b/>
        </w:rPr>
        <w:t>О.И. Манжитова</w:t>
      </w:r>
    </w:p>
    <w:p w:rsidR="00490EB8" w:rsidRDefault="00490EB8" w:rsidP="000872E6">
      <w:pPr>
        <w:jc w:val="right"/>
        <w:rPr>
          <w:b/>
        </w:rPr>
      </w:pPr>
    </w:p>
    <w:p w:rsidR="00490EB8" w:rsidRDefault="00490EB8" w:rsidP="000872E6">
      <w:pPr>
        <w:jc w:val="right"/>
        <w:rPr>
          <w:b/>
        </w:rPr>
      </w:pPr>
    </w:p>
    <w:p w:rsidR="007E7A7C" w:rsidRPr="009B08D2" w:rsidRDefault="007E7A7C" w:rsidP="003E2AEC">
      <w:pPr>
        <w:ind w:left="6360"/>
        <w:jc w:val="center"/>
        <w:rPr>
          <w:sz w:val="24"/>
          <w:szCs w:val="24"/>
        </w:rPr>
      </w:pPr>
    </w:p>
    <w:sectPr w:rsidR="007E7A7C" w:rsidRPr="009B08D2" w:rsidSect="00FC479D">
      <w:pgSz w:w="11906" w:h="16838"/>
      <w:pgMar w:top="426" w:right="567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29" w:rsidRDefault="00960529" w:rsidP="006468FA">
      <w:r>
        <w:separator/>
      </w:r>
    </w:p>
  </w:endnote>
  <w:endnote w:type="continuationSeparator" w:id="0">
    <w:p w:rsidR="00960529" w:rsidRDefault="00960529" w:rsidP="006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29" w:rsidRDefault="00960529" w:rsidP="006468FA">
      <w:r>
        <w:separator/>
      </w:r>
    </w:p>
  </w:footnote>
  <w:footnote w:type="continuationSeparator" w:id="0">
    <w:p w:rsidR="00960529" w:rsidRDefault="00960529" w:rsidP="0064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A"/>
    <w:rsid w:val="000005F2"/>
    <w:rsid w:val="00006A35"/>
    <w:rsid w:val="0000746A"/>
    <w:rsid w:val="00012588"/>
    <w:rsid w:val="0002039B"/>
    <w:rsid w:val="000238F2"/>
    <w:rsid w:val="00023B2D"/>
    <w:rsid w:val="00024181"/>
    <w:rsid w:val="000341D9"/>
    <w:rsid w:val="00035920"/>
    <w:rsid w:val="00036CBA"/>
    <w:rsid w:val="00042002"/>
    <w:rsid w:val="000524CB"/>
    <w:rsid w:val="00052E28"/>
    <w:rsid w:val="0005458B"/>
    <w:rsid w:val="00055DA0"/>
    <w:rsid w:val="00064A2E"/>
    <w:rsid w:val="0006583F"/>
    <w:rsid w:val="000673AA"/>
    <w:rsid w:val="0006780E"/>
    <w:rsid w:val="0007037F"/>
    <w:rsid w:val="00070BAF"/>
    <w:rsid w:val="00072D21"/>
    <w:rsid w:val="000765D1"/>
    <w:rsid w:val="000773B6"/>
    <w:rsid w:val="000777FF"/>
    <w:rsid w:val="00077844"/>
    <w:rsid w:val="00081A32"/>
    <w:rsid w:val="00082B9C"/>
    <w:rsid w:val="00082F14"/>
    <w:rsid w:val="00083827"/>
    <w:rsid w:val="0008499C"/>
    <w:rsid w:val="00085785"/>
    <w:rsid w:val="00085C22"/>
    <w:rsid w:val="00086B7B"/>
    <w:rsid w:val="000872E6"/>
    <w:rsid w:val="000903DA"/>
    <w:rsid w:val="00092DDA"/>
    <w:rsid w:val="000932AD"/>
    <w:rsid w:val="000943B7"/>
    <w:rsid w:val="0009460C"/>
    <w:rsid w:val="000A075A"/>
    <w:rsid w:val="000A68D9"/>
    <w:rsid w:val="000A7A13"/>
    <w:rsid w:val="000B0595"/>
    <w:rsid w:val="000B1722"/>
    <w:rsid w:val="000B2789"/>
    <w:rsid w:val="000B376B"/>
    <w:rsid w:val="000B4F44"/>
    <w:rsid w:val="000B6B95"/>
    <w:rsid w:val="000C0A59"/>
    <w:rsid w:val="000C0F0D"/>
    <w:rsid w:val="000C2C42"/>
    <w:rsid w:val="000C5639"/>
    <w:rsid w:val="000E1AA3"/>
    <w:rsid w:val="000E2D71"/>
    <w:rsid w:val="000E528E"/>
    <w:rsid w:val="000E6E21"/>
    <w:rsid w:val="000F26E5"/>
    <w:rsid w:val="000F41DB"/>
    <w:rsid w:val="0010099E"/>
    <w:rsid w:val="001011D8"/>
    <w:rsid w:val="00106865"/>
    <w:rsid w:val="001102D8"/>
    <w:rsid w:val="00112260"/>
    <w:rsid w:val="00112EBE"/>
    <w:rsid w:val="00113824"/>
    <w:rsid w:val="00117259"/>
    <w:rsid w:val="00121F38"/>
    <w:rsid w:val="001222FA"/>
    <w:rsid w:val="00123508"/>
    <w:rsid w:val="00123C53"/>
    <w:rsid w:val="001240CD"/>
    <w:rsid w:val="00127000"/>
    <w:rsid w:val="00132C8B"/>
    <w:rsid w:val="0013607E"/>
    <w:rsid w:val="00137C5A"/>
    <w:rsid w:val="001413E6"/>
    <w:rsid w:val="00141714"/>
    <w:rsid w:val="00141FFE"/>
    <w:rsid w:val="001430EA"/>
    <w:rsid w:val="001433ED"/>
    <w:rsid w:val="0014657B"/>
    <w:rsid w:val="00146F1B"/>
    <w:rsid w:val="00152C81"/>
    <w:rsid w:val="001565FC"/>
    <w:rsid w:val="00160893"/>
    <w:rsid w:val="001650DA"/>
    <w:rsid w:val="0016733D"/>
    <w:rsid w:val="00170C85"/>
    <w:rsid w:val="00175F43"/>
    <w:rsid w:val="00180F8B"/>
    <w:rsid w:val="00183F74"/>
    <w:rsid w:val="00185039"/>
    <w:rsid w:val="00185F3F"/>
    <w:rsid w:val="00187BF5"/>
    <w:rsid w:val="00191112"/>
    <w:rsid w:val="001941CE"/>
    <w:rsid w:val="00194D29"/>
    <w:rsid w:val="00194D33"/>
    <w:rsid w:val="00195C5F"/>
    <w:rsid w:val="00195F6E"/>
    <w:rsid w:val="001A0300"/>
    <w:rsid w:val="001A072C"/>
    <w:rsid w:val="001A1FBE"/>
    <w:rsid w:val="001A437B"/>
    <w:rsid w:val="001A447A"/>
    <w:rsid w:val="001A65F6"/>
    <w:rsid w:val="001A72A3"/>
    <w:rsid w:val="001B2856"/>
    <w:rsid w:val="001B3767"/>
    <w:rsid w:val="001B4168"/>
    <w:rsid w:val="001B5EA2"/>
    <w:rsid w:val="001B60A4"/>
    <w:rsid w:val="001C1255"/>
    <w:rsid w:val="001C2E9B"/>
    <w:rsid w:val="001C3974"/>
    <w:rsid w:val="001C52B5"/>
    <w:rsid w:val="001C6AFB"/>
    <w:rsid w:val="001D52A5"/>
    <w:rsid w:val="001E0F84"/>
    <w:rsid w:val="001E6D39"/>
    <w:rsid w:val="001E7055"/>
    <w:rsid w:val="001E74EF"/>
    <w:rsid w:val="001F087B"/>
    <w:rsid w:val="001F2739"/>
    <w:rsid w:val="001F3316"/>
    <w:rsid w:val="001F4ECA"/>
    <w:rsid w:val="001F693B"/>
    <w:rsid w:val="001F6D9A"/>
    <w:rsid w:val="002003D4"/>
    <w:rsid w:val="002109E6"/>
    <w:rsid w:val="00211765"/>
    <w:rsid w:val="002141DD"/>
    <w:rsid w:val="00223B3F"/>
    <w:rsid w:val="0022405D"/>
    <w:rsid w:val="002404EF"/>
    <w:rsid w:val="00241318"/>
    <w:rsid w:val="00242F2D"/>
    <w:rsid w:val="00245985"/>
    <w:rsid w:val="00245FDF"/>
    <w:rsid w:val="002476C7"/>
    <w:rsid w:val="00255F18"/>
    <w:rsid w:val="0026052F"/>
    <w:rsid w:val="00260A35"/>
    <w:rsid w:val="002631C9"/>
    <w:rsid w:val="002661E6"/>
    <w:rsid w:val="0026674E"/>
    <w:rsid w:val="0026690B"/>
    <w:rsid w:val="00275B8A"/>
    <w:rsid w:val="00280995"/>
    <w:rsid w:val="00284E75"/>
    <w:rsid w:val="00284ED5"/>
    <w:rsid w:val="00290470"/>
    <w:rsid w:val="00291E66"/>
    <w:rsid w:val="00295249"/>
    <w:rsid w:val="00297DA2"/>
    <w:rsid w:val="002A4378"/>
    <w:rsid w:val="002C3033"/>
    <w:rsid w:val="002C35F0"/>
    <w:rsid w:val="002C506C"/>
    <w:rsid w:val="002D0FF1"/>
    <w:rsid w:val="002D4057"/>
    <w:rsid w:val="002D54A0"/>
    <w:rsid w:val="002D5A7F"/>
    <w:rsid w:val="002D6AE3"/>
    <w:rsid w:val="002D6B50"/>
    <w:rsid w:val="002E15B6"/>
    <w:rsid w:val="002E160C"/>
    <w:rsid w:val="002E1D78"/>
    <w:rsid w:val="002E3217"/>
    <w:rsid w:val="002F0339"/>
    <w:rsid w:val="002F6DEB"/>
    <w:rsid w:val="00303584"/>
    <w:rsid w:val="00303968"/>
    <w:rsid w:val="003052EC"/>
    <w:rsid w:val="003179C1"/>
    <w:rsid w:val="00317ECE"/>
    <w:rsid w:val="0032291A"/>
    <w:rsid w:val="00323218"/>
    <w:rsid w:val="0032592D"/>
    <w:rsid w:val="00356A59"/>
    <w:rsid w:val="00356D47"/>
    <w:rsid w:val="00361680"/>
    <w:rsid w:val="00362B63"/>
    <w:rsid w:val="003632E0"/>
    <w:rsid w:val="00371AF6"/>
    <w:rsid w:val="003733CF"/>
    <w:rsid w:val="00373D15"/>
    <w:rsid w:val="00373FA2"/>
    <w:rsid w:val="00374051"/>
    <w:rsid w:val="0038400A"/>
    <w:rsid w:val="00385C55"/>
    <w:rsid w:val="00390B7C"/>
    <w:rsid w:val="003921A9"/>
    <w:rsid w:val="00396F27"/>
    <w:rsid w:val="003A7F40"/>
    <w:rsid w:val="003B1142"/>
    <w:rsid w:val="003B24ED"/>
    <w:rsid w:val="003B6C6C"/>
    <w:rsid w:val="003C30BE"/>
    <w:rsid w:val="003C7814"/>
    <w:rsid w:val="003D22FB"/>
    <w:rsid w:val="003D7C45"/>
    <w:rsid w:val="003E07B9"/>
    <w:rsid w:val="003E2AEC"/>
    <w:rsid w:val="003E338E"/>
    <w:rsid w:val="003F1D23"/>
    <w:rsid w:val="003F289F"/>
    <w:rsid w:val="003F719F"/>
    <w:rsid w:val="004037DC"/>
    <w:rsid w:val="0040494B"/>
    <w:rsid w:val="004054E3"/>
    <w:rsid w:val="00405DF3"/>
    <w:rsid w:val="00406D77"/>
    <w:rsid w:val="00412232"/>
    <w:rsid w:val="004175A2"/>
    <w:rsid w:val="004217D5"/>
    <w:rsid w:val="00423199"/>
    <w:rsid w:val="00437272"/>
    <w:rsid w:val="00437C0D"/>
    <w:rsid w:val="00440FB2"/>
    <w:rsid w:val="00443135"/>
    <w:rsid w:val="0044666C"/>
    <w:rsid w:val="00446AF1"/>
    <w:rsid w:val="00452FF0"/>
    <w:rsid w:val="004531F1"/>
    <w:rsid w:val="00454612"/>
    <w:rsid w:val="00457073"/>
    <w:rsid w:val="00457C94"/>
    <w:rsid w:val="004610D2"/>
    <w:rsid w:val="00466135"/>
    <w:rsid w:val="00467E99"/>
    <w:rsid w:val="0048012A"/>
    <w:rsid w:val="00480148"/>
    <w:rsid w:val="00484069"/>
    <w:rsid w:val="00484777"/>
    <w:rsid w:val="00490EB8"/>
    <w:rsid w:val="00492218"/>
    <w:rsid w:val="00496D90"/>
    <w:rsid w:val="004A33EC"/>
    <w:rsid w:val="004B0600"/>
    <w:rsid w:val="004B3AB5"/>
    <w:rsid w:val="004C0CAE"/>
    <w:rsid w:val="004C2C81"/>
    <w:rsid w:val="004C4BA5"/>
    <w:rsid w:val="004C4F04"/>
    <w:rsid w:val="004C5850"/>
    <w:rsid w:val="004D096F"/>
    <w:rsid w:val="004D2266"/>
    <w:rsid w:val="004D28B4"/>
    <w:rsid w:val="004E183D"/>
    <w:rsid w:val="004E493A"/>
    <w:rsid w:val="004E5807"/>
    <w:rsid w:val="004F0AD5"/>
    <w:rsid w:val="004F123F"/>
    <w:rsid w:val="004F219D"/>
    <w:rsid w:val="004F23A5"/>
    <w:rsid w:val="005000C8"/>
    <w:rsid w:val="00500C10"/>
    <w:rsid w:val="005013FC"/>
    <w:rsid w:val="00512BA0"/>
    <w:rsid w:val="005135A7"/>
    <w:rsid w:val="0051557A"/>
    <w:rsid w:val="005159ED"/>
    <w:rsid w:val="00517AEA"/>
    <w:rsid w:val="00520232"/>
    <w:rsid w:val="005206F5"/>
    <w:rsid w:val="00520837"/>
    <w:rsid w:val="005247BD"/>
    <w:rsid w:val="005268D4"/>
    <w:rsid w:val="00532B1B"/>
    <w:rsid w:val="00537931"/>
    <w:rsid w:val="00540A25"/>
    <w:rsid w:val="00551702"/>
    <w:rsid w:val="00552E05"/>
    <w:rsid w:val="005618AF"/>
    <w:rsid w:val="005703AF"/>
    <w:rsid w:val="005719B8"/>
    <w:rsid w:val="00573F88"/>
    <w:rsid w:val="0057630C"/>
    <w:rsid w:val="0057767F"/>
    <w:rsid w:val="00577F8E"/>
    <w:rsid w:val="00581083"/>
    <w:rsid w:val="00582ECB"/>
    <w:rsid w:val="00583EAB"/>
    <w:rsid w:val="0059376C"/>
    <w:rsid w:val="00593DE2"/>
    <w:rsid w:val="005944B8"/>
    <w:rsid w:val="005A0B77"/>
    <w:rsid w:val="005A0CBB"/>
    <w:rsid w:val="005A534E"/>
    <w:rsid w:val="005B1306"/>
    <w:rsid w:val="005B29E9"/>
    <w:rsid w:val="005B35F5"/>
    <w:rsid w:val="005B69D7"/>
    <w:rsid w:val="005B7018"/>
    <w:rsid w:val="005C5347"/>
    <w:rsid w:val="005C56F1"/>
    <w:rsid w:val="005D5207"/>
    <w:rsid w:val="005D5D84"/>
    <w:rsid w:val="005E463D"/>
    <w:rsid w:val="005F2D4F"/>
    <w:rsid w:val="005F640C"/>
    <w:rsid w:val="005F7EE8"/>
    <w:rsid w:val="0060493D"/>
    <w:rsid w:val="006064A3"/>
    <w:rsid w:val="00606A57"/>
    <w:rsid w:val="00610A7C"/>
    <w:rsid w:val="006144BB"/>
    <w:rsid w:val="006178E9"/>
    <w:rsid w:val="00617E22"/>
    <w:rsid w:val="00620482"/>
    <w:rsid w:val="0062061F"/>
    <w:rsid w:val="00624E18"/>
    <w:rsid w:val="00630064"/>
    <w:rsid w:val="0063222E"/>
    <w:rsid w:val="00636E5D"/>
    <w:rsid w:val="006403E7"/>
    <w:rsid w:val="00642E0F"/>
    <w:rsid w:val="0064416E"/>
    <w:rsid w:val="006468FA"/>
    <w:rsid w:val="006531A0"/>
    <w:rsid w:val="0065598B"/>
    <w:rsid w:val="00660612"/>
    <w:rsid w:val="0066180C"/>
    <w:rsid w:val="00662FBD"/>
    <w:rsid w:val="00663E26"/>
    <w:rsid w:val="006644A8"/>
    <w:rsid w:val="0066452D"/>
    <w:rsid w:val="00664DF7"/>
    <w:rsid w:val="00665B58"/>
    <w:rsid w:val="006679D4"/>
    <w:rsid w:val="006720E2"/>
    <w:rsid w:val="00672301"/>
    <w:rsid w:val="006755C5"/>
    <w:rsid w:val="00683B29"/>
    <w:rsid w:val="006844F1"/>
    <w:rsid w:val="006879E7"/>
    <w:rsid w:val="006A0165"/>
    <w:rsid w:val="006A2471"/>
    <w:rsid w:val="006B0F17"/>
    <w:rsid w:val="006B21CA"/>
    <w:rsid w:val="006B405E"/>
    <w:rsid w:val="006B4E60"/>
    <w:rsid w:val="006B4F10"/>
    <w:rsid w:val="006C09C9"/>
    <w:rsid w:val="006C2756"/>
    <w:rsid w:val="006C685F"/>
    <w:rsid w:val="006C7A93"/>
    <w:rsid w:val="006C7BF7"/>
    <w:rsid w:val="006D1072"/>
    <w:rsid w:val="006D1721"/>
    <w:rsid w:val="006D3071"/>
    <w:rsid w:val="006D3735"/>
    <w:rsid w:val="006D3747"/>
    <w:rsid w:val="006D7BF7"/>
    <w:rsid w:val="006E4229"/>
    <w:rsid w:val="006E4D03"/>
    <w:rsid w:val="006E4EE7"/>
    <w:rsid w:val="006E6E6C"/>
    <w:rsid w:val="006F261F"/>
    <w:rsid w:val="006F2FCF"/>
    <w:rsid w:val="006F40D2"/>
    <w:rsid w:val="006F44A5"/>
    <w:rsid w:val="006F6544"/>
    <w:rsid w:val="007115BC"/>
    <w:rsid w:val="007167D6"/>
    <w:rsid w:val="007218FD"/>
    <w:rsid w:val="0072373D"/>
    <w:rsid w:val="007240AF"/>
    <w:rsid w:val="00725D7F"/>
    <w:rsid w:val="00725E9E"/>
    <w:rsid w:val="0072776D"/>
    <w:rsid w:val="0073427A"/>
    <w:rsid w:val="007423D6"/>
    <w:rsid w:val="00743507"/>
    <w:rsid w:val="00745744"/>
    <w:rsid w:val="00745B61"/>
    <w:rsid w:val="00750951"/>
    <w:rsid w:val="007533EC"/>
    <w:rsid w:val="00771E5E"/>
    <w:rsid w:val="007725B2"/>
    <w:rsid w:val="0077594F"/>
    <w:rsid w:val="00776849"/>
    <w:rsid w:val="00781F30"/>
    <w:rsid w:val="007829E7"/>
    <w:rsid w:val="007844D7"/>
    <w:rsid w:val="007848D9"/>
    <w:rsid w:val="00790BC5"/>
    <w:rsid w:val="007920EE"/>
    <w:rsid w:val="007949BA"/>
    <w:rsid w:val="0079764D"/>
    <w:rsid w:val="007A4A61"/>
    <w:rsid w:val="007A54FA"/>
    <w:rsid w:val="007C19A0"/>
    <w:rsid w:val="007C2875"/>
    <w:rsid w:val="007C695F"/>
    <w:rsid w:val="007C70A0"/>
    <w:rsid w:val="007D14FF"/>
    <w:rsid w:val="007D2BBC"/>
    <w:rsid w:val="007D2F9D"/>
    <w:rsid w:val="007D3150"/>
    <w:rsid w:val="007D3437"/>
    <w:rsid w:val="007D4C29"/>
    <w:rsid w:val="007D5117"/>
    <w:rsid w:val="007E1C94"/>
    <w:rsid w:val="007E2C39"/>
    <w:rsid w:val="007E613D"/>
    <w:rsid w:val="007E7063"/>
    <w:rsid w:val="007E73E2"/>
    <w:rsid w:val="007E7A7C"/>
    <w:rsid w:val="007F15D6"/>
    <w:rsid w:val="007F31FB"/>
    <w:rsid w:val="007F444A"/>
    <w:rsid w:val="00800FFC"/>
    <w:rsid w:val="00801D4E"/>
    <w:rsid w:val="00803801"/>
    <w:rsid w:val="00814980"/>
    <w:rsid w:val="00816622"/>
    <w:rsid w:val="00820B58"/>
    <w:rsid w:val="00821B73"/>
    <w:rsid w:val="00823A3D"/>
    <w:rsid w:val="00825250"/>
    <w:rsid w:val="00830280"/>
    <w:rsid w:val="00834518"/>
    <w:rsid w:val="008360ED"/>
    <w:rsid w:val="008368A8"/>
    <w:rsid w:val="00850BFF"/>
    <w:rsid w:val="00855217"/>
    <w:rsid w:val="0085566A"/>
    <w:rsid w:val="008557B1"/>
    <w:rsid w:val="00855AEA"/>
    <w:rsid w:val="008607BB"/>
    <w:rsid w:val="00861D67"/>
    <w:rsid w:val="008701D5"/>
    <w:rsid w:val="0087130E"/>
    <w:rsid w:val="008800E6"/>
    <w:rsid w:val="0088342B"/>
    <w:rsid w:val="00885A95"/>
    <w:rsid w:val="00886D31"/>
    <w:rsid w:val="00890A55"/>
    <w:rsid w:val="008956B7"/>
    <w:rsid w:val="00896158"/>
    <w:rsid w:val="008968AB"/>
    <w:rsid w:val="00897AAC"/>
    <w:rsid w:val="008A13F3"/>
    <w:rsid w:val="008A17EC"/>
    <w:rsid w:val="008B5A7F"/>
    <w:rsid w:val="008B6A8E"/>
    <w:rsid w:val="008B6C8B"/>
    <w:rsid w:val="008B6E94"/>
    <w:rsid w:val="008C1163"/>
    <w:rsid w:val="008D16CD"/>
    <w:rsid w:val="008D1E11"/>
    <w:rsid w:val="008D7442"/>
    <w:rsid w:val="008E0DEF"/>
    <w:rsid w:val="008E1E4F"/>
    <w:rsid w:val="008E2D7D"/>
    <w:rsid w:val="008E4239"/>
    <w:rsid w:val="008E5621"/>
    <w:rsid w:val="008E6403"/>
    <w:rsid w:val="008E7191"/>
    <w:rsid w:val="008E7F78"/>
    <w:rsid w:val="008F1F6D"/>
    <w:rsid w:val="008F6124"/>
    <w:rsid w:val="009000A0"/>
    <w:rsid w:val="009041FD"/>
    <w:rsid w:val="00906067"/>
    <w:rsid w:val="00906808"/>
    <w:rsid w:val="00910E4B"/>
    <w:rsid w:val="00912CD3"/>
    <w:rsid w:val="0091331B"/>
    <w:rsid w:val="0092009C"/>
    <w:rsid w:val="00920EEA"/>
    <w:rsid w:val="00921063"/>
    <w:rsid w:val="00921E98"/>
    <w:rsid w:val="009244F1"/>
    <w:rsid w:val="00933CA1"/>
    <w:rsid w:val="00934131"/>
    <w:rsid w:val="00940E01"/>
    <w:rsid w:val="00944054"/>
    <w:rsid w:val="00944BD2"/>
    <w:rsid w:val="009467B4"/>
    <w:rsid w:val="00946A82"/>
    <w:rsid w:val="00950758"/>
    <w:rsid w:val="0095186D"/>
    <w:rsid w:val="00960529"/>
    <w:rsid w:val="009627FA"/>
    <w:rsid w:val="00962D2B"/>
    <w:rsid w:val="009638B1"/>
    <w:rsid w:val="009675EC"/>
    <w:rsid w:val="00967981"/>
    <w:rsid w:val="00970332"/>
    <w:rsid w:val="009738EE"/>
    <w:rsid w:val="009740E0"/>
    <w:rsid w:val="00983F83"/>
    <w:rsid w:val="0098705A"/>
    <w:rsid w:val="00991C5A"/>
    <w:rsid w:val="00995713"/>
    <w:rsid w:val="009970B9"/>
    <w:rsid w:val="009B08D2"/>
    <w:rsid w:val="009B287C"/>
    <w:rsid w:val="009B2EA5"/>
    <w:rsid w:val="009B32AF"/>
    <w:rsid w:val="009B3D4D"/>
    <w:rsid w:val="009B5204"/>
    <w:rsid w:val="009C1DE8"/>
    <w:rsid w:val="009D1398"/>
    <w:rsid w:val="009D2271"/>
    <w:rsid w:val="009D2DE9"/>
    <w:rsid w:val="009D3875"/>
    <w:rsid w:val="009D4729"/>
    <w:rsid w:val="009E62B2"/>
    <w:rsid w:val="009E688C"/>
    <w:rsid w:val="009F5684"/>
    <w:rsid w:val="00A00127"/>
    <w:rsid w:val="00A02CDA"/>
    <w:rsid w:val="00A04D3E"/>
    <w:rsid w:val="00A0766A"/>
    <w:rsid w:val="00A12121"/>
    <w:rsid w:val="00A129CA"/>
    <w:rsid w:val="00A1562E"/>
    <w:rsid w:val="00A20353"/>
    <w:rsid w:val="00A21A1F"/>
    <w:rsid w:val="00A2325F"/>
    <w:rsid w:val="00A23897"/>
    <w:rsid w:val="00A24410"/>
    <w:rsid w:val="00A248F0"/>
    <w:rsid w:val="00A26707"/>
    <w:rsid w:val="00A32220"/>
    <w:rsid w:val="00A34047"/>
    <w:rsid w:val="00A35D5D"/>
    <w:rsid w:val="00A36648"/>
    <w:rsid w:val="00A40B99"/>
    <w:rsid w:val="00A53C9D"/>
    <w:rsid w:val="00A545A4"/>
    <w:rsid w:val="00A549CB"/>
    <w:rsid w:val="00A54C69"/>
    <w:rsid w:val="00A57ABB"/>
    <w:rsid w:val="00A62512"/>
    <w:rsid w:val="00A62C7B"/>
    <w:rsid w:val="00A63B59"/>
    <w:rsid w:val="00A65170"/>
    <w:rsid w:val="00A67BC4"/>
    <w:rsid w:val="00A70208"/>
    <w:rsid w:val="00A774E3"/>
    <w:rsid w:val="00A835AD"/>
    <w:rsid w:val="00A84704"/>
    <w:rsid w:val="00A865C2"/>
    <w:rsid w:val="00A95848"/>
    <w:rsid w:val="00A9675B"/>
    <w:rsid w:val="00A977A0"/>
    <w:rsid w:val="00A97DA2"/>
    <w:rsid w:val="00A97FFD"/>
    <w:rsid w:val="00AA3C7E"/>
    <w:rsid w:val="00AA5E62"/>
    <w:rsid w:val="00AA731F"/>
    <w:rsid w:val="00AB5B10"/>
    <w:rsid w:val="00AB763C"/>
    <w:rsid w:val="00AC0532"/>
    <w:rsid w:val="00AC2E29"/>
    <w:rsid w:val="00AD1E6B"/>
    <w:rsid w:val="00AD5518"/>
    <w:rsid w:val="00AD5FC8"/>
    <w:rsid w:val="00AD777B"/>
    <w:rsid w:val="00AE21D3"/>
    <w:rsid w:val="00AE6739"/>
    <w:rsid w:val="00AF1CC0"/>
    <w:rsid w:val="00AF562C"/>
    <w:rsid w:val="00AF638B"/>
    <w:rsid w:val="00B01552"/>
    <w:rsid w:val="00B0508C"/>
    <w:rsid w:val="00B12137"/>
    <w:rsid w:val="00B13C52"/>
    <w:rsid w:val="00B160BC"/>
    <w:rsid w:val="00B16507"/>
    <w:rsid w:val="00B17859"/>
    <w:rsid w:val="00B205D3"/>
    <w:rsid w:val="00B2358D"/>
    <w:rsid w:val="00B2382D"/>
    <w:rsid w:val="00B30B3F"/>
    <w:rsid w:val="00B31CA2"/>
    <w:rsid w:val="00B41897"/>
    <w:rsid w:val="00B42142"/>
    <w:rsid w:val="00B42C8B"/>
    <w:rsid w:val="00B446B1"/>
    <w:rsid w:val="00B44A51"/>
    <w:rsid w:val="00B51934"/>
    <w:rsid w:val="00B54B91"/>
    <w:rsid w:val="00B6082A"/>
    <w:rsid w:val="00B611D8"/>
    <w:rsid w:val="00B653A7"/>
    <w:rsid w:val="00B66553"/>
    <w:rsid w:val="00B67F5A"/>
    <w:rsid w:val="00B70DFB"/>
    <w:rsid w:val="00B74545"/>
    <w:rsid w:val="00B80FBD"/>
    <w:rsid w:val="00B964F4"/>
    <w:rsid w:val="00BA5206"/>
    <w:rsid w:val="00BA68EA"/>
    <w:rsid w:val="00BB404A"/>
    <w:rsid w:val="00BB5893"/>
    <w:rsid w:val="00BB5B31"/>
    <w:rsid w:val="00BC00C9"/>
    <w:rsid w:val="00BC0C80"/>
    <w:rsid w:val="00BC0D2D"/>
    <w:rsid w:val="00BC447D"/>
    <w:rsid w:val="00BC603A"/>
    <w:rsid w:val="00BD2C14"/>
    <w:rsid w:val="00BE0817"/>
    <w:rsid w:val="00BE2BFA"/>
    <w:rsid w:val="00BE3579"/>
    <w:rsid w:val="00BF5656"/>
    <w:rsid w:val="00C0435C"/>
    <w:rsid w:val="00C050DC"/>
    <w:rsid w:val="00C0653F"/>
    <w:rsid w:val="00C11BE7"/>
    <w:rsid w:val="00C14490"/>
    <w:rsid w:val="00C16FA3"/>
    <w:rsid w:val="00C24C43"/>
    <w:rsid w:val="00C27627"/>
    <w:rsid w:val="00C3095C"/>
    <w:rsid w:val="00C33062"/>
    <w:rsid w:val="00C34D24"/>
    <w:rsid w:val="00C3561F"/>
    <w:rsid w:val="00C50831"/>
    <w:rsid w:val="00C514BA"/>
    <w:rsid w:val="00C52677"/>
    <w:rsid w:val="00C53059"/>
    <w:rsid w:val="00C5529C"/>
    <w:rsid w:val="00C55791"/>
    <w:rsid w:val="00C572C2"/>
    <w:rsid w:val="00C707EE"/>
    <w:rsid w:val="00C71189"/>
    <w:rsid w:val="00C73181"/>
    <w:rsid w:val="00C7320F"/>
    <w:rsid w:val="00C736A9"/>
    <w:rsid w:val="00C7551B"/>
    <w:rsid w:val="00C77E94"/>
    <w:rsid w:val="00C80FF8"/>
    <w:rsid w:val="00C83816"/>
    <w:rsid w:val="00C83E55"/>
    <w:rsid w:val="00C84458"/>
    <w:rsid w:val="00C84FE5"/>
    <w:rsid w:val="00C86821"/>
    <w:rsid w:val="00C90CEA"/>
    <w:rsid w:val="00C9187D"/>
    <w:rsid w:val="00C91DBA"/>
    <w:rsid w:val="00C96C33"/>
    <w:rsid w:val="00CA133E"/>
    <w:rsid w:val="00CA3AFC"/>
    <w:rsid w:val="00CA4A7F"/>
    <w:rsid w:val="00CA4B0A"/>
    <w:rsid w:val="00CA7C34"/>
    <w:rsid w:val="00CB235E"/>
    <w:rsid w:val="00CB4038"/>
    <w:rsid w:val="00CB5B65"/>
    <w:rsid w:val="00CC2EA4"/>
    <w:rsid w:val="00CC647C"/>
    <w:rsid w:val="00CC6841"/>
    <w:rsid w:val="00CD0413"/>
    <w:rsid w:val="00CD27D8"/>
    <w:rsid w:val="00CD523D"/>
    <w:rsid w:val="00CD7140"/>
    <w:rsid w:val="00CD7F07"/>
    <w:rsid w:val="00CE7465"/>
    <w:rsid w:val="00CF0395"/>
    <w:rsid w:val="00CF181F"/>
    <w:rsid w:val="00CF2743"/>
    <w:rsid w:val="00CF45C1"/>
    <w:rsid w:val="00CF578E"/>
    <w:rsid w:val="00CF6BBE"/>
    <w:rsid w:val="00CF74F0"/>
    <w:rsid w:val="00D01DF1"/>
    <w:rsid w:val="00D023C4"/>
    <w:rsid w:val="00D03E45"/>
    <w:rsid w:val="00D04B5D"/>
    <w:rsid w:val="00D07329"/>
    <w:rsid w:val="00D1354B"/>
    <w:rsid w:val="00D21742"/>
    <w:rsid w:val="00D241CC"/>
    <w:rsid w:val="00D266E8"/>
    <w:rsid w:val="00D302E7"/>
    <w:rsid w:val="00D324BF"/>
    <w:rsid w:val="00D3362C"/>
    <w:rsid w:val="00D40B5A"/>
    <w:rsid w:val="00D421E9"/>
    <w:rsid w:val="00D43186"/>
    <w:rsid w:val="00D43218"/>
    <w:rsid w:val="00D52B64"/>
    <w:rsid w:val="00D53165"/>
    <w:rsid w:val="00D5341A"/>
    <w:rsid w:val="00D60A2A"/>
    <w:rsid w:val="00D6593E"/>
    <w:rsid w:val="00D743FD"/>
    <w:rsid w:val="00D762A7"/>
    <w:rsid w:val="00D77432"/>
    <w:rsid w:val="00D77D51"/>
    <w:rsid w:val="00D82829"/>
    <w:rsid w:val="00D846DB"/>
    <w:rsid w:val="00D85D21"/>
    <w:rsid w:val="00D86275"/>
    <w:rsid w:val="00D8719B"/>
    <w:rsid w:val="00D9174C"/>
    <w:rsid w:val="00DA0A77"/>
    <w:rsid w:val="00DA0B79"/>
    <w:rsid w:val="00DA0EF8"/>
    <w:rsid w:val="00DA2E03"/>
    <w:rsid w:val="00DA4052"/>
    <w:rsid w:val="00DA6FCE"/>
    <w:rsid w:val="00DA7D23"/>
    <w:rsid w:val="00DC027C"/>
    <w:rsid w:val="00DC0AC2"/>
    <w:rsid w:val="00DC75ED"/>
    <w:rsid w:val="00DD0882"/>
    <w:rsid w:val="00DD1D69"/>
    <w:rsid w:val="00DD2D6D"/>
    <w:rsid w:val="00DD36FD"/>
    <w:rsid w:val="00DD37BE"/>
    <w:rsid w:val="00DD598F"/>
    <w:rsid w:val="00DD5FFC"/>
    <w:rsid w:val="00DE2325"/>
    <w:rsid w:val="00DF4035"/>
    <w:rsid w:val="00DF662E"/>
    <w:rsid w:val="00E02315"/>
    <w:rsid w:val="00E07348"/>
    <w:rsid w:val="00E07A2A"/>
    <w:rsid w:val="00E10F1E"/>
    <w:rsid w:val="00E11B94"/>
    <w:rsid w:val="00E14DAC"/>
    <w:rsid w:val="00E15335"/>
    <w:rsid w:val="00E174A0"/>
    <w:rsid w:val="00E17518"/>
    <w:rsid w:val="00E17C79"/>
    <w:rsid w:val="00E17DC0"/>
    <w:rsid w:val="00E223C0"/>
    <w:rsid w:val="00E313EE"/>
    <w:rsid w:val="00E373BF"/>
    <w:rsid w:val="00E4091A"/>
    <w:rsid w:val="00E40DD5"/>
    <w:rsid w:val="00E43C75"/>
    <w:rsid w:val="00E450CE"/>
    <w:rsid w:val="00E45966"/>
    <w:rsid w:val="00E5387F"/>
    <w:rsid w:val="00E612CF"/>
    <w:rsid w:val="00E6478F"/>
    <w:rsid w:val="00E67C36"/>
    <w:rsid w:val="00E72124"/>
    <w:rsid w:val="00E72B32"/>
    <w:rsid w:val="00E73ED5"/>
    <w:rsid w:val="00E85EF7"/>
    <w:rsid w:val="00E8789F"/>
    <w:rsid w:val="00E90DE8"/>
    <w:rsid w:val="00E91532"/>
    <w:rsid w:val="00E91B76"/>
    <w:rsid w:val="00E9527B"/>
    <w:rsid w:val="00E9662A"/>
    <w:rsid w:val="00EA1D29"/>
    <w:rsid w:val="00EB482E"/>
    <w:rsid w:val="00EB58D3"/>
    <w:rsid w:val="00EC1129"/>
    <w:rsid w:val="00EC4681"/>
    <w:rsid w:val="00EC668D"/>
    <w:rsid w:val="00EC798A"/>
    <w:rsid w:val="00ED0E46"/>
    <w:rsid w:val="00ED21FA"/>
    <w:rsid w:val="00ED2353"/>
    <w:rsid w:val="00ED37E3"/>
    <w:rsid w:val="00ED43F2"/>
    <w:rsid w:val="00EE20B3"/>
    <w:rsid w:val="00EE599B"/>
    <w:rsid w:val="00EE792A"/>
    <w:rsid w:val="00EF1F6C"/>
    <w:rsid w:val="00EF21C0"/>
    <w:rsid w:val="00EF2C9C"/>
    <w:rsid w:val="00EF3C95"/>
    <w:rsid w:val="00F06262"/>
    <w:rsid w:val="00F06535"/>
    <w:rsid w:val="00F10B31"/>
    <w:rsid w:val="00F12B26"/>
    <w:rsid w:val="00F14485"/>
    <w:rsid w:val="00F1511F"/>
    <w:rsid w:val="00F16C82"/>
    <w:rsid w:val="00F21826"/>
    <w:rsid w:val="00F23131"/>
    <w:rsid w:val="00F26996"/>
    <w:rsid w:val="00F26EB6"/>
    <w:rsid w:val="00F330D4"/>
    <w:rsid w:val="00F33D72"/>
    <w:rsid w:val="00F37541"/>
    <w:rsid w:val="00F4051B"/>
    <w:rsid w:val="00F43F71"/>
    <w:rsid w:val="00F479CF"/>
    <w:rsid w:val="00F52464"/>
    <w:rsid w:val="00F535FB"/>
    <w:rsid w:val="00F559C7"/>
    <w:rsid w:val="00F62306"/>
    <w:rsid w:val="00F63EC5"/>
    <w:rsid w:val="00F67023"/>
    <w:rsid w:val="00F726BA"/>
    <w:rsid w:val="00F74C9F"/>
    <w:rsid w:val="00F821AE"/>
    <w:rsid w:val="00F82E53"/>
    <w:rsid w:val="00F83EF4"/>
    <w:rsid w:val="00F866A1"/>
    <w:rsid w:val="00F866B5"/>
    <w:rsid w:val="00F86AF3"/>
    <w:rsid w:val="00F87598"/>
    <w:rsid w:val="00F87CE7"/>
    <w:rsid w:val="00F95107"/>
    <w:rsid w:val="00F970DA"/>
    <w:rsid w:val="00FA13DB"/>
    <w:rsid w:val="00FA4217"/>
    <w:rsid w:val="00FA5833"/>
    <w:rsid w:val="00FB04AB"/>
    <w:rsid w:val="00FB26CD"/>
    <w:rsid w:val="00FB71B7"/>
    <w:rsid w:val="00FC084D"/>
    <w:rsid w:val="00FC17FD"/>
    <w:rsid w:val="00FC3133"/>
    <w:rsid w:val="00FC479D"/>
    <w:rsid w:val="00FC517E"/>
    <w:rsid w:val="00FC704E"/>
    <w:rsid w:val="00FE5C11"/>
    <w:rsid w:val="00FE6F0E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26E0-701C-49F2-8E5E-6B43E1FA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КОТОВСКАЯ РАЙОННАЯ ДУМА</vt:lpstr>
    </vt:vector>
  </TitlesOfParts>
  <Company>Администрация Бурлукского сельского поселения</Company>
  <LinksUpToDate>false</LinksUpToDate>
  <CharactersWithSpaces>20473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Burluk</dc:creator>
  <cp:lastModifiedBy>Burluk</cp:lastModifiedBy>
  <cp:revision>2</cp:revision>
  <cp:lastPrinted>2024-03-13T08:00:00Z</cp:lastPrinted>
  <dcterms:created xsi:type="dcterms:W3CDTF">2024-03-14T06:15:00Z</dcterms:created>
  <dcterms:modified xsi:type="dcterms:W3CDTF">2024-03-14T06:15:00Z</dcterms:modified>
</cp:coreProperties>
</file>