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75" w:rsidRPr="00E3279A" w:rsidRDefault="004A3475" w:rsidP="004A3475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2"/>
          <w:szCs w:val="22"/>
        </w:rPr>
      </w:pPr>
      <w:r w:rsidRPr="00E3279A">
        <w:rPr>
          <w:rFonts w:ascii="Arial" w:hAnsi="Arial" w:cs="Arial"/>
          <w:sz w:val="22"/>
          <w:szCs w:val="22"/>
        </w:rPr>
        <w:t xml:space="preserve">АДМИНИСТРАЦИЯ </w:t>
      </w:r>
    </w:p>
    <w:p w:rsidR="004A3475" w:rsidRPr="00E3279A" w:rsidRDefault="004A3475" w:rsidP="004A3475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2"/>
          <w:szCs w:val="22"/>
        </w:rPr>
      </w:pPr>
      <w:r w:rsidRPr="00E3279A">
        <w:rPr>
          <w:rFonts w:ascii="Arial" w:hAnsi="Arial" w:cs="Arial"/>
          <w:sz w:val="22"/>
          <w:szCs w:val="22"/>
        </w:rPr>
        <w:t>БУРЛУКСКОГО СЕЛЬСКОГО ПОСЕЛЕНИЯ</w:t>
      </w:r>
    </w:p>
    <w:p w:rsidR="004A3475" w:rsidRPr="00E3279A" w:rsidRDefault="004A3475" w:rsidP="004A3475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2"/>
          <w:szCs w:val="22"/>
        </w:rPr>
      </w:pPr>
      <w:r w:rsidRPr="00E3279A">
        <w:rPr>
          <w:rFonts w:ascii="Arial" w:hAnsi="Arial" w:cs="Arial"/>
          <w:sz w:val="22"/>
          <w:szCs w:val="22"/>
        </w:rPr>
        <w:t>КОТОВСКОГО МУНИЦИПАЛЬНОГО РАЙОНА</w:t>
      </w:r>
    </w:p>
    <w:p w:rsidR="004A3475" w:rsidRPr="00E3279A" w:rsidRDefault="004A3475" w:rsidP="004A3475">
      <w:pPr>
        <w:pStyle w:val="a3"/>
        <w:spacing w:before="0" w:beforeAutospacing="0" w:after="0" w:afterAutospacing="0"/>
        <w:ind w:firstLine="540"/>
        <w:jc w:val="center"/>
        <w:rPr>
          <w:rFonts w:ascii="Arial" w:hAnsi="Arial" w:cs="Arial"/>
          <w:sz w:val="22"/>
          <w:szCs w:val="22"/>
        </w:rPr>
      </w:pPr>
      <w:r w:rsidRPr="00E3279A">
        <w:rPr>
          <w:rFonts w:ascii="Arial" w:hAnsi="Arial" w:cs="Arial"/>
          <w:sz w:val="22"/>
          <w:szCs w:val="22"/>
        </w:rPr>
        <w:t>ВОЛГОГРАДСКОЙ ОБЛАСТИ</w:t>
      </w:r>
    </w:p>
    <w:p w:rsidR="004A3475" w:rsidRPr="00E3279A" w:rsidRDefault="004A3475" w:rsidP="004A3475">
      <w:pPr>
        <w:ind w:firstLine="540"/>
        <w:rPr>
          <w:rFonts w:ascii="Arial" w:hAnsi="Arial" w:cs="Arial"/>
        </w:rPr>
      </w:pPr>
      <w:r w:rsidRPr="00E3279A">
        <w:rPr>
          <w:rFonts w:ascii="Arial" w:hAnsi="Arial" w:cs="Arial"/>
        </w:rPr>
        <w:t>_______________________________________________________________________</w:t>
      </w:r>
    </w:p>
    <w:p w:rsidR="004A3475" w:rsidRPr="00E3279A" w:rsidRDefault="004A3475" w:rsidP="004A3475">
      <w:pPr>
        <w:tabs>
          <w:tab w:val="left" w:pos="-120"/>
        </w:tabs>
        <w:spacing w:after="0" w:line="100" w:lineRule="atLeast"/>
        <w:ind w:right="60" w:firstLine="540"/>
        <w:rPr>
          <w:rFonts w:ascii="Arial" w:hAnsi="Arial" w:cs="Arial"/>
        </w:rPr>
      </w:pPr>
      <w:r w:rsidRPr="00E3279A">
        <w:rPr>
          <w:rFonts w:ascii="Arial" w:hAnsi="Arial" w:cs="Arial"/>
        </w:rPr>
        <w:t>от 17.06.2026</w:t>
      </w:r>
      <w:r w:rsidR="00FD3117" w:rsidRPr="00E3279A">
        <w:rPr>
          <w:rFonts w:ascii="Arial" w:hAnsi="Arial" w:cs="Arial"/>
        </w:rPr>
        <w:t xml:space="preserve">                                                                                                                   № 56                                                                                      </w:t>
      </w:r>
    </w:p>
    <w:p w:rsidR="00FD3117" w:rsidRPr="00E3279A" w:rsidRDefault="00FD3117" w:rsidP="004A3475">
      <w:pPr>
        <w:tabs>
          <w:tab w:val="left" w:pos="-120"/>
        </w:tabs>
        <w:spacing w:after="0" w:line="100" w:lineRule="atLeast"/>
        <w:ind w:right="60" w:firstLine="540"/>
        <w:rPr>
          <w:rFonts w:ascii="Arial" w:hAnsi="Arial" w:cs="Arial"/>
        </w:rPr>
      </w:pPr>
    </w:p>
    <w:p w:rsidR="00FD3117" w:rsidRPr="00E3279A" w:rsidRDefault="00FD3117" w:rsidP="004A3475">
      <w:pPr>
        <w:tabs>
          <w:tab w:val="left" w:pos="-120"/>
        </w:tabs>
        <w:spacing w:after="0" w:line="100" w:lineRule="atLeast"/>
        <w:ind w:right="60" w:firstLine="540"/>
        <w:rPr>
          <w:rFonts w:ascii="Arial" w:hAnsi="Arial" w:cs="Arial"/>
        </w:rPr>
      </w:pPr>
    </w:p>
    <w:p w:rsidR="004A3475" w:rsidRPr="00E3279A" w:rsidRDefault="004A3475" w:rsidP="004A3475">
      <w:pPr>
        <w:tabs>
          <w:tab w:val="left" w:pos="-120"/>
        </w:tabs>
        <w:spacing w:after="0" w:line="100" w:lineRule="atLeast"/>
        <w:ind w:right="60" w:firstLine="540"/>
        <w:jc w:val="center"/>
        <w:rPr>
          <w:rFonts w:ascii="Arial" w:hAnsi="Arial" w:cs="Arial"/>
        </w:rPr>
      </w:pPr>
      <w:r w:rsidRPr="00E3279A">
        <w:rPr>
          <w:rFonts w:ascii="Arial" w:hAnsi="Arial" w:cs="Arial"/>
        </w:rPr>
        <w:t>ПОСТАНОВЛЕНИЯ</w:t>
      </w:r>
    </w:p>
    <w:p w:rsidR="004A3475" w:rsidRPr="00E3279A" w:rsidRDefault="004A3475" w:rsidP="004A3475">
      <w:pPr>
        <w:tabs>
          <w:tab w:val="left" w:pos="-120"/>
        </w:tabs>
        <w:spacing w:after="0" w:line="100" w:lineRule="atLeast"/>
        <w:ind w:right="60" w:firstLine="540"/>
        <w:jc w:val="center"/>
        <w:rPr>
          <w:rFonts w:ascii="Arial" w:hAnsi="Arial" w:cs="Arial"/>
          <w:color w:val="000000"/>
        </w:rPr>
      </w:pPr>
    </w:p>
    <w:p w:rsidR="004A3475" w:rsidRPr="00E3279A" w:rsidRDefault="004A3475" w:rsidP="004A3475">
      <w:pPr>
        <w:tabs>
          <w:tab w:val="left" w:pos="-120"/>
        </w:tabs>
        <w:spacing w:after="0" w:line="100" w:lineRule="atLeast"/>
        <w:ind w:firstLine="540"/>
        <w:jc w:val="center"/>
        <w:rPr>
          <w:rFonts w:ascii="Arial" w:hAnsi="Arial" w:cs="Arial"/>
          <w:color w:val="000000"/>
        </w:rPr>
      </w:pPr>
    </w:p>
    <w:p w:rsidR="004A3475" w:rsidRPr="00E3279A" w:rsidRDefault="004A3475" w:rsidP="004A3475">
      <w:pPr>
        <w:pStyle w:val="ConsPlusTitle"/>
        <w:widowControl/>
        <w:ind w:firstLine="540"/>
        <w:jc w:val="center"/>
        <w:rPr>
          <w:rFonts w:ascii="Arial" w:hAnsi="Arial" w:cs="Arial"/>
          <w:b w:val="0"/>
          <w:color w:val="000000"/>
          <w:sz w:val="22"/>
          <w:szCs w:val="22"/>
        </w:rPr>
      </w:pPr>
      <w:r w:rsidRPr="00E3279A">
        <w:rPr>
          <w:rFonts w:ascii="Arial" w:hAnsi="Arial" w:cs="Arial"/>
          <w:b w:val="0"/>
          <w:color w:val="000000"/>
          <w:sz w:val="22"/>
          <w:szCs w:val="22"/>
        </w:rPr>
        <w:t xml:space="preserve">Об утверждении административного регламента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</w:t>
      </w:r>
    </w:p>
    <w:p w:rsidR="004A3475" w:rsidRPr="00E3279A" w:rsidRDefault="004A3475" w:rsidP="004A3475">
      <w:pPr>
        <w:pStyle w:val="ConsPlusTitle"/>
        <w:widowControl/>
        <w:ind w:firstLine="540"/>
        <w:jc w:val="center"/>
        <w:rPr>
          <w:rFonts w:ascii="Arial" w:hAnsi="Arial" w:cs="Arial"/>
          <w:b w:val="0"/>
          <w:color w:val="000000"/>
          <w:sz w:val="22"/>
          <w:szCs w:val="22"/>
        </w:rPr>
      </w:pPr>
    </w:p>
    <w:p w:rsidR="004A3475" w:rsidRPr="00E3279A" w:rsidRDefault="004A3475" w:rsidP="004A3475">
      <w:pPr>
        <w:pStyle w:val="ConsPlusTitle"/>
        <w:widowControl/>
        <w:ind w:firstLine="540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E3279A">
        <w:rPr>
          <w:rFonts w:ascii="Arial" w:hAnsi="Arial" w:cs="Arial"/>
          <w:b w:val="0"/>
          <w:color w:val="000000"/>
          <w:sz w:val="22"/>
          <w:szCs w:val="22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и Уставом Бурлукского сельского поселения Котовского муниципального района Волгоградской области, администрация Бурлукского сельского поселения Котовского муниципального района</w:t>
      </w:r>
    </w:p>
    <w:p w:rsidR="004A3475" w:rsidRPr="00E3279A" w:rsidRDefault="004A3475" w:rsidP="004A3475">
      <w:pPr>
        <w:pStyle w:val="ConsPlusTitle"/>
        <w:widowControl/>
        <w:ind w:firstLine="540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:rsidR="004A3475" w:rsidRPr="00E3279A" w:rsidRDefault="004A3475" w:rsidP="004A3475">
      <w:pPr>
        <w:pStyle w:val="ConsPlusTitle"/>
        <w:widowControl/>
        <w:ind w:firstLine="540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E3279A">
        <w:rPr>
          <w:rFonts w:ascii="Arial" w:hAnsi="Arial" w:cs="Arial"/>
          <w:b w:val="0"/>
          <w:color w:val="000000"/>
          <w:sz w:val="22"/>
          <w:szCs w:val="22"/>
        </w:rPr>
        <w:t>ПОСТАНОВЛЯЕТ:</w:t>
      </w:r>
    </w:p>
    <w:p w:rsidR="004A3475" w:rsidRPr="00E3279A" w:rsidRDefault="004A3475" w:rsidP="004A3475">
      <w:pPr>
        <w:pStyle w:val="ConsPlusTitle"/>
        <w:widowControl/>
        <w:ind w:firstLine="540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:rsidR="004A3475" w:rsidRPr="00E3279A" w:rsidRDefault="004A3475" w:rsidP="004A3475">
      <w:pPr>
        <w:pStyle w:val="ConsPlusTitle"/>
        <w:widowControl/>
        <w:numPr>
          <w:ilvl w:val="0"/>
          <w:numId w:val="1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E3279A">
        <w:rPr>
          <w:rFonts w:ascii="Arial" w:hAnsi="Arial" w:cs="Arial"/>
          <w:b w:val="0"/>
          <w:color w:val="000000"/>
          <w:sz w:val="22"/>
          <w:szCs w:val="22"/>
        </w:rPr>
        <w:t xml:space="preserve"> Утвердить прилагаемый административный регламент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другую»;</w:t>
      </w:r>
    </w:p>
    <w:p w:rsidR="004A3475" w:rsidRPr="00E3279A" w:rsidRDefault="004A3475" w:rsidP="004A3475">
      <w:pPr>
        <w:pStyle w:val="ConsPlusTitle"/>
        <w:widowControl/>
        <w:numPr>
          <w:ilvl w:val="0"/>
          <w:numId w:val="1"/>
        </w:numPr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E3279A">
        <w:rPr>
          <w:rFonts w:ascii="Arial" w:hAnsi="Arial" w:cs="Arial"/>
          <w:b w:val="0"/>
          <w:color w:val="000000"/>
          <w:sz w:val="22"/>
          <w:szCs w:val="22"/>
        </w:rPr>
        <w:t>Настоящее постановление вступает в законную силу после его подписания и официального обнародования путем официального опубликования.</w:t>
      </w:r>
    </w:p>
    <w:p w:rsidR="00FB76C9" w:rsidRPr="00E3279A" w:rsidRDefault="00FB76C9">
      <w:pPr>
        <w:rPr>
          <w:rFonts w:ascii="Arial" w:hAnsi="Arial" w:cs="Arial"/>
        </w:rPr>
      </w:pPr>
    </w:p>
    <w:p w:rsidR="004A3475" w:rsidRPr="00E3279A" w:rsidRDefault="004A3475" w:rsidP="004A3475">
      <w:pPr>
        <w:spacing w:after="0" w:line="240" w:lineRule="auto"/>
        <w:rPr>
          <w:rFonts w:ascii="Arial" w:hAnsi="Arial" w:cs="Arial"/>
        </w:rPr>
      </w:pPr>
    </w:p>
    <w:p w:rsidR="004A3475" w:rsidRPr="00E3279A" w:rsidRDefault="004A3475" w:rsidP="004A3475">
      <w:pPr>
        <w:spacing w:after="0" w:line="240" w:lineRule="auto"/>
        <w:rPr>
          <w:rFonts w:ascii="Arial" w:hAnsi="Arial" w:cs="Arial"/>
        </w:rPr>
      </w:pPr>
      <w:r w:rsidRPr="00E3279A">
        <w:rPr>
          <w:rFonts w:ascii="Arial" w:hAnsi="Arial" w:cs="Arial"/>
        </w:rPr>
        <w:t>Глава Бурлукского сельского поселения</w:t>
      </w:r>
    </w:p>
    <w:p w:rsidR="004A3475" w:rsidRPr="00E3279A" w:rsidRDefault="004A3475" w:rsidP="004A3475">
      <w:pPr>
        <w:spacing w:after="0" w:line="240" w:lineRule="auto"/>
        <w:rPr>
          <w:rFonts w:ascii="Arial" w:hAnsi="Arial" w:cs="Arial"/>
        </w:rPr>
      </w:pPr>
      <w:r w:rsidRPr="00E3279A">
        <w:rPr>
          <w:rFonts w:ascii="Arial" w:hAnsi="Arial" w:cs="Arial"/>
        </w:rPr>
        <w:t>Котовского муниципального района</w:t>
      </w:r>
    </w:p>
    <w:p w:rsidR="004A3475" w:rsidRPr="00E3279A" w:rsidRDefault="004A3475" w:rsidP="004A3475">
      <w:pPr>
        <w:spacing w:after="0" w:line="240" w:lineRule="auto"/>
        <w:rPr>
          <w:rFonts w:ascii="Arial" w:hAnsi="Arial" w:cs="Arial"/>
        </w:rPr>
      </w:pPr>
      <w:r w:rsidRPr="00E3279A">
        <w:rPr>
          <w:rFonts w:ascii="Arial" w:hAnsi="Arial" w:cs="Arial"/>
        </w:rPr>
        <w:t xml:space="preserve">Волгоградской области                   </w:t>
      </w:r>
      <w:r w:rsidR="00FD3117" w:rsidRPr="00E3279A">
        <w:rPr>
          <w:rFonts w:ascii="Arial" w:hAnsi="Arial" w:cs="Arial"/>
        </w:rPr>
        <w:t xml:space="preserve">           </w:t>
      </w:r>
      <w:r w:rsidRPr="00E3279A">
        <w:rPr>
          <w:rFonts w:ascii="Arial" w:hAnsi="Arial" w:cs="Arial"/>
        </w:rPr>
        <w:t xml:space="preserve">     ____________ </w:t>
      </w:r>
      <w:r w:rsidR="00FD3117" w:rsidRPr="00E3279A">
        <w:rPr>
          <w:rFonts w:ascii="Arial" w:hAnsi="Arial" w:cs="Arial"/>
        </w:rPr>
        <w:t xml:space="preserve">                               </w:t>
      </w:r>
      <w:r w:rsidRPr="00E3279A">
        <w:rPr>
          <w:rFonts w:ascii="Arial" w:hAnsi="Arial" w:cs="Arial"/>
        </w:rPr>
        <w:t>О.И. Манжитова</w:t>
      </w: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p w:rsidR="00FD3117" w:rsidRPr="00E3279A" w:rsidRDefault="00FD3117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Утвержден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постановлением 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i/>
          <w:kern w:val="0"/>
          <w:u w:val="single"/>
          <w:lang w:eastAsia="ru-RU"/>
        </w:rPr>
        <w:t>Администрации Бурлукского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i/>
          <w:kern w:val="0"/>
          <w:u w:val="single"/>
          <w:lang w:eastAsia="ru-RU"/>
        </w:rPr>
        <w:t>Сельского поселения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i/>
          <w:kern w:val="0"/>
          <w:u w:val="single"/>
          <w:lang w:eastAsia="ru-RU"/>
        </w:rPr>
        <w:t>Котовского муниципального района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i/>
          <w:kern w:val="0"/>
          <w:lang w:eastAsia="ru-RU"/>
        </w:rPr>
      </w:pPr>
      <w:r w:rsidRPr="00E3279A">
        <w:rPr>
          <w:rFonts w:ascii="Arial" w:eastAsia="Times New Roman" w:hAnsi="Arial" w:cs="Arial"/>
          <w:i/>
          <w:kern w:val="0"/>
          <w:u w:val="single"/>
          <w:lang w:eastAsia="ru-RU"/>
        </w:rPr>
        <w:t>Волгоградской области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от «17» июня 2026 г.  № 56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kern w:val="0"/>
          <w:lang w:eastAsia="ru-RU"/>
        </w:rPr>
      </w:pPr>
      <w:bookmarkStart w:id="0" w:name="Par34"/>
      <w:bookmarkEnd w:id="0"/>
      <w:r w:rsidRPr="00E3279A">
        <w:rPr>
          <w:rFonts w:ascii="Arial" w:eastAsia="Times New Roman" w:hAnsi="Arial" w:cs="Arial"/>
          <w:b/>
          <w:kern w:val="0"/>
          <w:lang w:eastAsia="ru-RU"/>
        </w:rPr>
        <w:t>Административный регламент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b/>
          <w:kern w:val="0"/>
          <w:lang w:eastAsia="ru-RU"/>
        </w:rPr>
        <w:t>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b/>
          <w:kern w:val="0"/>
          <w:lang w:eastAsia="ru-RU"/>
        </w:rPr>
        <w:t>1. Общие положения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1.1. Предмет регулирования.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Настоящий административный регламент устанавливает порядок предоставления муниципальной услуги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администрацией Бурлукского сельского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поселения Котовского муниципального района Волгоградской области.</w:t>
      </w:r>
    </w:p>
    <w:p w:rsidR="000A55ED" w:rsidRPr="00E3279A" w:rsidRDefault="000A55ED" w:rsidP="000A55ED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1.2. Заявителями на получение муниципальной услуги являются физические лица, в том числе индивидуальные предприниматели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0A55ED" w:rsidRPr="00E3279A" w:rsidRDefault="000A55ED" w:rsidP="000A55ED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iCs/>
          <w:kern w:val="0"/>
          <w:lang w:eastAsia="ru-RU"/>
        </w:rPr>
      </w:pP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В качестве уполномоченного представителя заявителя может быть лицо, указанное в части 2 статьи 5 Федерального закона от 27 июля 2010 г.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br/>
        <w:t xml:space="preserve">№ 210-ФЗ «Об организации предоставления государственных и муниципальных услуг» 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>(далее – Федеральный закон № 210-ФЗ)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>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1.3. Принятие решений, связанных с переводом земель или земельных участков в составе таких земель из одной категории в другую осуществляется администрацией Бурлукского сельского поселения Котовского муниципального района Волгоградской области</w:t>
      </w:r>
      <w:r w:rsidRPr="00E3279A">
        <w:rPr>
          <w:rFonts w:ascii="Arial" w:eastAsia="Times New Roman" w:hAnsi="Arial" w:cs="Arial"/>
          <w:i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kern w:val="0"/>
          <w:lang w:eastAsia="ru-RU"/>
        </w:rPr>
        <w:t>в отношении: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земель, находящихся в муниципальной собственности, за исключением земель сельскохозяйственного назначения;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2) </w:t>
      </w:r>
      <w:r w:rsidRPr="00E3279A">
        <w:rPr>
          <w:rFonts w:ascii="Arial" w:eastAsia="Times New Roman" w:hAnsi="Arial" w:cs="Arial"/>
          <w:kern w:val="0"/>
          <w:lang w:eastAsia="ru-RU"/>
        </w:rPr>
        <w:t>земель, находящихся в частной собственности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>, если иное не предусмотрено Градостроительным кодексом Российской Федерации и другими федеральными законами;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1.4. Порядок информирования заявителей о предоставлении муниципальной услуги.</w:t>
      </w:r>
    </w:p>
    <w:p w:rsidR="000A55ED" w:rsidRPr="00E3279A" w:rsidRDefault="000A55ED" w:rsidP="00531F56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1.4.1. Сведения о месте нахождения, контактных телефонах и графике работы администрации Бурлукского сельского поселения Котовского муниципального района Волгоградской области, организаций, участвующих в предоставлении муниципальной услуги, многофункцио</w:t>
      </w:r>
      <w:r w:rsidR="00531F56" w:rsidRPr="00E3279A">
        <w:rPr>
          <w:rFonts w:ascii="Arial" w:eastAsia="Times New Roman" w:hAnsi="Arial" w:cs="Arial"/>
          <w:kern w:val="0"/>
          <w:lang w:eastAsia="ru-RU"/>
        </w:rPr>
        <w:t>нального центра  (далее – МФЦ):</w:t>
      </w:r>
    </w:p>
    <w:p w:rsidR="00531F56" w:rsidRPr="00E3279A" w:rsidRDefault="00531F56" w:rsidP="00531F56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color w:val="000000"/>
          <w:kern w:val="0"/>
          <w:lang w:eastAsia="ru-RU"/>
        </w:rPr>
        <w:t xml:space="preserve">в администрации по адресу: 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403826, ул. Октябрьская, 20, с. Бурлук, Котовский район, Волгоградская область, </w:t>
      </w:r>
    </w:p>
    <w:p w:rsidR="00531F56" w:rsidRPr="00E3279A" w:rsidRDefault="00531F56" w:rsidP="00531F56">
      <w:pPr>
        <w:shd w:val="clear" w:color="auto" w:fill="FFFFFF"/>
        <w:suppressAutoHyphens w:val="0"/>
        <w:spacing w:after="0" w:line="240" w:lineRule="auto"/>
        <w:ind w:firstLine="709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адрес сайта: http://Бурлукское34.ру </w:t>
      </w:r>
    </w:p>
    <w:p w:rsidR="00531F56" w:rsidRPr="00E3279A" w:rsidRDefault="00531F56" w:rsidP="00531F56">
      <w:pPr>
        <w:shd w:val="clear" w:color="auto" w:fill="FFFFFF"/>
        <w:suppressAutoHyphens w:val="0"/>
        <w:spacing w:after="0" w:line="240" w:lineRule="auto"/>
        <w:ind w:firstLine="709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телефон 8(84455)7-11-32.;</w:t>
      </w:r>
    </w:p>
    <w:p w:rsidR="00531F56" w:rsidRPr="00E3279A" w:rsidRDefault="00531F56" w:rsidP="00531F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kern w:val="0"/>
          <w:lang w:eastAsia="ru-RU"/>
        </w:rPr>
      </w:pPr>
      <w:r w:rsidRPr="00E3279A">
        <w:rPr>
          <w:rFonts w:ascii="Arial" w:eastAsia="Times New Roman" w:hAnsi="Arial" w:cs="Arial"/>
          <w:color w:val="000000"/>
          <w:kern w:val="0"/>
          <w:lang w:eastAsia="ru-RU"/>
        </w:rPr>
        <w:t>График приема граждан по предоставлению муниципальной услуги: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kern w:val="0"/>
          <w:lang w:eastAsia="ru-RU"/>
        </w:rPr>
      </w:pPr>
      <w:r w:rsidRPr="00E3279A">
        <w:rPr>
          <w:rFonts w:ascii="Arial" w:eastAsia="Times New Roman" w:hAnsi="Arial" w:cs="Arial"/>
          <w:color w:val="000000"/>
          <w:kern w:val="0"/>
          <w:lang w:eastAsia="ru-RU"/>
        </w:rPr>
        <w:t xml:space="preserve">Понедельник – Пятница 08.00-16.00 перерыв 12.00-13.00 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Суббота, Воскресенье выходные дни. </w:t>
      </w:r>
    </w:p>
    <w:p w:rsidR="00531F56" w:rsidRPr="00E3279A" w:rsidRDefault="00531F56" w:rsidP="00531F56">
      <w:pPr>
        <w:shd w:val="clear" w:color="auto" w:fill="FFFFFF"/>
        <w:tabs>
          <w:tab w:val="left" w:pos="7005"/>
          <w:tab w:val="left" w:pos="31680"/>
        </w:tabs>
        <w:autoSpaceDE w:val="0"/>
        <w:autoSpaceDN w:val="0"/>
        <w:spacing w:after="0" w:line="240" w:lineRule="auto"/>
        <w:ind w:firstLine="709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Электронный адрес для направления обращений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 xml:space="preserve"> :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hyperlink r:id="rId8" w:history="1">
        <w:r w:rsidRPr="00E3279A">
          <w:rPr>
            <w:rFonts w:ascii="Arial" w:eastAsia="Times New Roman" w:hAnsi="Arial" w:cs="Arial"/>
            <w:color w:val="0000FF"/>
            <w:kern w:val="0"/>
            <w:u w:val="single"/>
            <w:lang w:eastAsia="ru-RU"/>
          </w:rPr>
          <w:t>poselenieburlyk2007@mail.ru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</w:p>
    <w:p w:rsidR="00531F56" w:rsidRPr="00E3279A" w:rsidRDefault="00531F56" w:rsidP="00531F56">
      <w:pPr>
        <w:shd w:val="clear" w:color="auto" w:fill="FFFFFF"/>
        <w:autoSpaceDE w:val="0"/>
        <w:autoSpaceDN w:val="0"/>
        <w:spacing w:after="0" w:line="240" w:lineRule="auto"/>
        <w:ind w:firstLine="709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В «Филиале по работе с заявителями Котовского района Волгоградской области» государственного казенного учреждения Волгоградской области «Многофункциональный центр предоставления государственных и муниципальный услуг (филиал по работе с заявителями Котовского района Волгоградской области ГКУ ВО «МФЦ»)</w:t>
      </w:r>
      <w:proofErr w:type="gramEnd"/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по адресу: Волгоградская область, г. Котово, ул. Победы, д.25,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на электронную почту: </w:t>
      </w:r>
      <w:hyperlink r:id="rId9" w:history="1">
        <w:r w:rsidRPr="00E3279A">
          <w:rPr>
            <w:rFonts w:ascii="Arial" w:eastAsia="Times New Roman" w:hAnsi="Arial" w:cs="Arial"/>
            <w:color w:val="0000FF"/>
            <w:kern w:val="0"/>
            <w:u w:val="single"/>
            <w:lang w:eastAsia="ru-RU"/>
          </w:rPr>
          <w:t>mfckotovo@mail.ru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, 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официальный сайт: mfc-kotovo.ru 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по телефону 8 (84455) 4-36-13.</w:t>
      </w:r>
    </w:p>
    <w:p w:rsidR="00531F56" w:rsidRPr="00E3279A" w:rsidRDefault="00531F56" w:rsidP="00531F56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График приема граждан по предоставлению муниципальной услуги: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Понедельник</w:t>
      </w:r>
      <w:r w:rsidRPr="00E3279A">
        <w:rPr>
          <w:rFonts w:ascii="Arial" w:eastAsia="Times New Roman" w:hAnsi="Arial" w:cs="Arial"/>
          <w:kern w:val="0"/>
          <w:lang w:eastAsia="ru-RU"/>
        </w:rPr>
        <w:tab/>
      </w:r>
      <w:r w:rsidRPr="00E3279A">
        <w:rPr>
          <w:rFonts w:ascii="Arial" w:eastAsia="Times New Roman" w:hAnsi="Arial" w:cs="Arial"/>
          <w:kern w:val="0"/>
          <w:lang w:eastAsia="ru-RU"/>
        </w:rPr>
        <w:tab/>
        <w:t>09:00 - 20:00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Вторник - Пятница</w:t>
      </w:r>
      <w:r w:rsidRPr="00E3279A">
        <w:rPr>
          <w:rFonts w:ascii="Arial" w:eastAsia="Times New Roman" w:hAnsi="Arial" w:cs="Arial"/>
          <w:kern w:val="0"/>
          <w:lang w:eastAsia="ru-RU"/>
        </w:rPr>
        <w:tab/>
        <w:t>09:00 - 18:00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Суббота                     09:00 - 15:00</w:t>
      </w:r>
    </w:p>
    <w:p w:rsidR="00531F56" w:rsidRPr="00E3279A" w:rsidRDefault="00531F56" w:rsidP="00531F56">
      <w:pPr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Воскресенье</w:t>
      </w:r>
      <w:r w:rsidRPr="00E3279A">
        <w:rPr>
          <w:rFonts w:ascii="Arial" w:eastAsia="Times New Roman" w:hAnsi="Arial" w:cs="Arial"/>
          <w:kern w:val="0"/>
          <w:lang w:eastAsia="ru-RU"/>
        </w:rPr>
        <w:tab/>
      </w:r>
      <w:r w:rsidRPr="00E3279A">
        <w:rPr>
          <w:rFonts w:ascii="Arial" w:eastAsia="Times New Roman" w:hAnsi="Arial" w:cs="Arial"/>
          <w:kern w:val="0"/>
          <w:lang w:eastAsia="ru-RU"/>
        </w:rPr>
        <w:tab/>
        <w:t>выходной день</w:t>
      </w:r>
      <w:r w:rsidRPr="00E3279A">
        <w:rPr>
          <w:rFonts w:ascii="Arial" w:eastAsia="Times New Roman" w:hAnsi="Arial" w:cs="Arial"/>
          <w:kern w:val="0"/>
          <w:vertAlign w:val="superscript"/>
          <w:lang w:eastAsia="ru-RU"/>
        </w:rPr>
        <w:t xml:space="preserve">      </w:t>
      </w:r>
    </w:p>
    <w:p w:rsidR="00531F56" w:rsidRPr="00E3279A" w:rsidRDefault="00531F56" w:rsidP="00531F56">
      <w:pPr>
        <w:widowControl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Информацию о местонахождении и графиках работы МФЦ также можно получить через Единый портал сети центров и офисов «Мои Документы» (МФЦ) Волгоградской области» по адресу: </w:t>
      </w:r>
      <w:hyperlink r:id="rId10" w:history="1">
        <w:r w:rsidRPr="00E3279A">
          <w:rPr>
            <w:rFonts w:ascii="Arial" w:eastAsia="Times New Roman" w:hAnsi="Arial" w:cs="Arial"/>
            <w:color w:val="0000FF"/>
            <w:kern w:val="0"/>
            <w:u w:val="single"/>
            <w:lang w:eastAsia="ru-RU"/>
          </w:rPr>
          <w:t>http://mfc.volganet.ru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 в информационно-телекоммуникационной сети «Интернет».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1.4.2. Информацию о порядке предоставления муниципальной услуги заявитель может получить: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непосредственно в</w:t>
      </w:r>
      <w:r w:rsidR="00531F56" w:rsidRPr="00E3279A">
        <w:rPr>
          <w:rFonts w:ascii="Arial" w:eastAsia="Times New Roman" w:hAnsi="Arial" w:cs="Arial"/>
          <w:kern w:val="0"/>
          <w:lang w:eastAsia="ru-RU"/>
        </w:rPr>
        <w:t xml:space="preserve"> администрации Бурлукского сельского поселения Котовского муниципального района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 xml:space="preserve"> Волгоградской области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(информационные стенды, устное информирование по телефону, а также на личном приеме муниципальными служащими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 xml:space="preserve"> администрации Бурлукского сельского поселения Котовского муниципального района Волгоградской области</w:t>
      </w:r>
      <w:r w:rsidRPr="00E3279A">
        <w:rPr>
          <w:rFonts w:ascii="Arial" w:eastAsia="Times New Roman" w:hAnsi="Arial" w:cs="Arial"/>
          <w:kern w:val="0"/>
          <w:lang w:eastAsia="ru-RU"/>
        </w:rPr>
        <w:t>);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по почте, в том числе электронной (</w:t>
      </w:r>
      <w:hyperlink r:id="rId11" w:history="1">
        <w:r w:rsidR="00CC15D2" w:rsidRPr="00E3279A">
          <w:rPr>
            <w:rFonts w:ascii="Arial" w:eastAsia="Times New Roman" w:hAnsi="Arial" w:cs="Arial"/>
            <w:color w:val="0000FF"/>
            <w:kern w:val="0"/>
            <w:u w:val="single"/>
            <w:lang w:eastAsia="ru-RU"/>
          </w:rPr>
          <w:t>poselenieburlyk2007@mail.ru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),</w:t>
      </w:r>
      <w:r w:rsidRPr="00E3279A">
        <w:rPr>
          <w:rFonts w:ascii="Arial" w:eastAsia="Times New Roman" w:hAnsi="Arial" w:cs="Arial"/>
          <w:kern w:val="0"/>
          <w:lang w:eastAsia="ru-RU"/>
        </w:rPr>
        <w:br/>
        <w:t xml:space="preserve"> в случае письменного обращения заявителя;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в информационно-телекоммуникационной сети «Интернет» </w:t>
      </w:r>
      <w:r w:rsidRPr="00E3279A">
        <w:rPr>
          <w:rFonts w:ascii="Arial" w:eastAsia="Times New Roman" w:hAnsi="Arial" w:cs="Arial"/>
          <w:kern w:val="0"/>
          <w:lang w:eastAsia="ru-RU"/>
        </w:rPr>
        <w:br/>
        <w:t>на официальном сайте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 xml:space="preserve"> администрации Бурлукского сельского поселения Котовского муниципального района Волгоградской области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(</w:t>
      </w:r>
      <w:hyperlink r:id="rId12" w:tgtFrame="_blank" w:history="1">
        <w:r w:rsidR="00CC15D2" w:rsidRPr="00E3279A">
          <w:rPr>
            <w:rStyle w:val="af"/>
            <w:rFonts w:ascii="Arial" w:hAnsi="Arial" w:cs="Arial"/>
            <w:bCs/>
            <w:color w:val="000000" w:themeColor="text1"/>
            <w:shd w:val="clear" w:color="auto" w:fill="FFFFFF"/>
          </w:rPr>
          <w:t>бурлукское34.рф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), на Едином портале государственных и муниципальных услуг (функций)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13" w:history="1">
        <w:r w:rsidRPr="00E3279A">
          <w:rPr>
            <w:rFonts w:ascii="Arial" w:eastAsia="Times New Roman" w:hAnsi="Arial" w:cs="Arial"/>
            <w:kern w:val="0"/>
            <w:u w:val="single"/>
            <w:lang w:val="en-US" w:eastAsia="ru-RU"/>
          </w:rPr>
          <w:t>www</w:t>
        </w:r>
        <w:r w:rsidRPr="00E3279A">
          <w:rPr>
            <w:rFonts w:ascii="Arial" w:eastAsia="Times New Roman" w:hAnsi="Arial" w:cs="Arial"/>
            <w:kern w:val="0"/>
            <w:u w:val="single"/>
            <w:lang w:eastAsia="ru-RU"/>
          </w:rPr>
          <w:t>.</w:t>
        </w:r>
        <w:proofErr w:type="spellStart"/>
        <w:r w:rsidRPr="00E3279A">
          <w:rPr>
            <w:rFonts w:ascii="Arial" w:eastAsia="Times New Roman" w:hAnsi="Arial" w:cs="Arial"/>
            <w:kern w:val="0"/>
            <w:u w:val="single"/>
            <w:lang w:val="en-US" w:eastAsia="ru-RU"/>
          </w:rPr>
          <w:t>gosuslugi</w:t>
        </w:r>
        <w:proofErr w:type="spellEnd"/>
        <w:r w:rsidRPr="00E3279A">
          <w:rPr>
            <w:rFonts w:ascii="Arial" w:eastAsia="Times New Roman" w:hAnsi="Arial" w:cs="Arial"/>
            <w:kern w:val="0"/>
            <w:u w:val="single"/>
            <w:lang w:eastAsia="ru-RU"/>
          </w:rPr>
          <w:t>.</w:t>
        </w:r>
        <w:proofErr w:type="spellStart"/>
        <w:r w:rsidRPr="00E3279A">
          <w:rPr>
            <w:rFonts w:ascii="Arial" w:eastAsia="Times New Roman" w:hAnsi="Arial" w:cs="Arial"/>
            <w:kern w:val="0"/>
            <w:u w:val="single"/>
            <w:lang w:val="en-US" w:eastAsia="ru-RU"/>
          </w:rPr>
          <w:t>ru</w:t>
        </w:r>
        <w:proofErr w:type="spellEnd"/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). 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lang w:eastAsia="ru-RU"/>
        </w:rPr>
      </w:pP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b/>
          <w:kern w:val="0"/>
          <w:lang w:eastAsia="ru-RU"/>
        </w:rPr>
        <w:t>2. Стандарт предоставления муниципальной услуги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2.1.  Наименование муниципальной услуги – «Отнесение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другую» (далее – муниципальная услуга).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2.2. Муниципальная услуга предоставляется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 xml:space="preserve"> администрацией Бурлукского сельского поселения Котовского муниципального района Волгоградской области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(далее – уполномоченный орган).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2.3. Результатом предоставления муниципальной 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>услуги является</w:t>
      </w:r>
      <w:r w:rsidRPr="00E3279A">
        <w:rPr>
          <w:rFonts w:ascii="Arial" w:eastAsia="Times New Roman" w:hAnsi="Arial" w:cs="Arial"/>
          <w:kern w:val="0"/>
          <w:lang w:eastAsia="ru-RU"/>
        </w:rPr>
        <w:t>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а) в случае обращения с заявлением об отнесении земель или земельного участка в составе таких земель к определенной категории земель: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решение уполномоченного органа об отнесении земель или земельного участка в составе таких земель к определенной категории земель;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решение уполномоченного органа об отказе в отнесении земель или земельного участка в составе таких земель к определенной категории земель;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б) в случае обращения с ходатайством о переводе земель или земельного участка в составе таких земель из одной категории в другую: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решение уполномоченного органа о переводе земель или земельного участка в составе таких земель из одной категории в другую;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решение уполномоченного органа об отказе в переводе земель или земельного участка в составе таких земель из одной категории в другую.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2.4. Срок предоставления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Arial" w:eastAsia="Times New Roman" w:hAnsi="Arial" w:cs="Arial"/>
          <w:color w:val="FF0000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Уполномоченный орган принимает решение об отнесении земель или земельного участка в составе таких земель к определенной категории земель (о переводе земель или земельных участков в составе таких земель из одной категории в другую) либо об отказе в отнесении земель или земельного участка к определенной категории земель (об отказе в переводе земель или земельных участков в составе таких земель из одной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категории в другую) в срок не более 2 месяцев со дня поступления заявления об отнесении земель или земельного участка в составе таких земель к определенной категории земель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(ходатайства о переводе земель или земельных участков в составе таких земель из одной категории в другую) </w:t>
      </w:r>
      <w:r w:rsidRPr="00E3279A">
        <w:rPr>
          <w:rFonts w:ascii="Arial" w:eastAsia="Times New Roman" w:hAnsi="Arial" w:cs="Arial"/>
          <w:kern w:val="0"/>
          <w:lang w:eastAsia="ru-RU"/>
        </w:rPr>
        <w:t>(далее также именуются – заявление, ходатайство).</w:t>
      </w:r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 xml:space="preserve"> 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         В течение 14 дней со дня принятия указанного решения уполномоченный орган осуществляет его направление заявителю способом, определенным заявителем в заявлении (ходатайстве).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2.5. Исчерпывающий перечень документов, необходимых для предоставления муниципальной услуги.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b/>
          <w:color w:val="FF0000"/>
          <w:kern w:val="0"/>
          <w:vertAlign w:val="superscript"/>
          <w:lang w:eastAsia="ru-RU"/>
        </w:rPr>
        <w:t xml:space="preserve"> </w:t>
      </w:r>
      <w:r w:rsidRPr="00E3279A">
        <w:rPr>
          <w:rFonts w:ascii="Arial" w:eastAsia="Times New Roman" w:hAnsi="Arial" w:cs="Arial"/>
          <w:kern w:val="0"/>
          <w:lang w:eastAsia="ru-RU"/>
        </w:rPr>
        <w:t>2.5.1. Исчерпывающий перечень документов, которые заявитель должен представить самостоятельно: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1) заявление (ходатайство) по форме согласно приложениям 1, 2 к настоящему административному регламенту, в котором должны быть указаны: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- кадастровый номер земельного участка;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- </w:t>
      </w:r>
      <w:hyperlink r:id="rId14" w:history="1">
        <w:r w:rsidRPr="00E3279A">
          <w:rPr>
            <w:rFonts w:ascii="Arial" w:eastAsia="Times New Roman" w:hAnsi="Arial" w:cs="Arial"/>
            <w:kern w:val="0"/>
            <w:lang w:eastAsia="ru-RU"/>
          </w:rPr>
          <w:t>категория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 земель, в состав которых входит земельный участок, и категория земель, перевод в состав которых предполагается осуществить;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 обоснование перевода земельного участка из состава земель одной категории в другую;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права на земельный участок.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2) 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ходатайства посредством почтовой связи на бумажном носителе).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случае обращения заявителя с использованием информационно-телекоммуникационной сети «Интернет» к заявлению (ходатайству)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Представления данного документа не требуется в случае представления заявления (ходатайства) в форме электронного документа посредством отправки через личный кабинет Единого портала государственных и муниципальных услуг, а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также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если заявление подписано усиленной квалифицированной электронной подписью;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3) согласие правообладателя земельного участка на отнесение земель или земельного участка в составе таких земель к определенной категории земель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(на перевод земель или земельного участка из состава земель одной категории в другую), за исключением случая, если правообладателем земельного участка является лицо, с которым заключено соглашение об установлении сервитута в отношении такого земельного участка; 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4) проект рекультивации земель (в случаях, установленных законодательством); 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5) 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недвижимости;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 6) документ, подтверждающий полномочия представителя заявителя, в случае, если с заявлением (ходатайством) обращается представитель заявителя.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iCs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В случае представления заявления в форме электронного документа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i/>
          <w:iCs/>
          <w:kern w:val="0"/>
          <w:lang w:eastAsia="ru-RU"/>
        </w:rPr>
        <w:tab/>
      </w:r>
      <w:r w:rsidRPr="00E3279A">
        <w:rPr>
          <w:rFonts w:ascii="Arial" w:eastAsia="Times New Roman" w:hAnsi="Arial" w:cs="Arial"/>
          <w:kern w:val="0"/>
          <w:lang w:eastAsia="ru-RU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  <w:r w:rsidRPr="00E3279A">
        <w:rPr>
          <w:rFonts w:ascii="Arial" w:eastAsia="Times New Roman" w:hAnsi="Arial" w:cs="Arial"/>
          <w:b/>
          <w:kern w:val="0"/>
          <w:lang w:eastAsia="ru-RU"/>
        </w:rPr>
        <w:t xml:space="preserve">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i/>
          <w:kern w:val="0"/>
          <w:highlight w:val="cyan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предоставлен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  <w:r w:rsidRPr="00E3279A">
        <w:rPr>
          <w:rFonts w:ascii="Arial" w:eastAsia="Times New Roman" w:hAnsi="Arial" w:cs="Arial"/>
          <w:i/>
          <w:kern w:val="0"/>
          <w:highlight w:val="lightGray"/>
          <w:lang w:eastAsia="ru-RU"/>
        </w:rPr>
        <w:t xml:space="preserve">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В этом случае на законного представителя несовершеннолетнего, не являющегося заявителем, распространяются установленные настоящим административным регламентом </w:t>
      </w: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порядок, способы и сроки получения результатов муниципальной услуги, применяемые к заявителю. 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Calibri" w:hAnsi="Arial" w:cs="Arial"/>
          <w:kern w:val="0"/>
          <w:lang w:eastAsia="ru-RU"/>
        </w:rPr>
        <w:t xml:space="preserve">2.5.2. </w:t>
      </w:r>
      <w:r w:rsidRPr="00E3279A">
        <w:rPr>
          <w:rFonts w:ascii="Arial" w:eastAsia="Times New Roman" w:hAnsi="Arial" w:cs="Arial"/>
          <w:kern w:val="0"/>
          <w:lang w:eastAsia="ru-RU"/>
        </w:rPr>
        <w:t>Перечень документов, которые заявитель вправе представить по собственной инициативе.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Заявитель вправе представить в уполномоченный орган по собственной инициативе следующие документы: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выписку из единого государственного реестра индивидуальных предпринимателей (для заявителей - индивидуальных предпринимателей) или выписку из единого государственного реестра юридических лиц (для заявителей - юридических лиц);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выписку из Единого государственного реестра недвижимости на земельный участок, перевод которого из состава земель одной категории в другую предполагается осуществить.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В случае если заявитель не представил 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>указанные документы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по собственной инициативе, данные документы уполномоченный орган самостоятельно запрашивает и получает в рамках межведомственного информационного взаимодействия.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2.5.3.1. Заявление (ходатайство) в форме электронного документа представляется в уполномоченный орган по выбору заявителя: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путем заполнения формы запроса, размещенной на официальном сайте уполномоченного органа, в том числе посредством отправки через личный кабинет Единого портала государственных и муниципальных услуг;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- путем направления электронного документа в уполномоченный орган на официальную электронную почту.  </w:t>
      </w:r>
      <w:bookmarkStart w:id="1" w:name="Par3"/>
      <w:bookmarkEnd w:id="1"/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В заявлении (ходатайстве) в форме электронного документа указывается один из следующих способов предоставления результатов рассмотрения заявления уполномоченным органом: 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в виде бумажного документа, который заявитель получает непосредственно при личном обращении;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в виде бумажного документа, который направляется уполномоченным органом заявителю посредством почтового отправления;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3)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4) в виде электронного документа, который направляется уполномоченным органом заявителю посредством электронной почты;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5) в форме электронного документа, </w:t>
      </w:r>
      <w:r w:rsidR="00CC15D2" w:rsidRPr="00E3279A">
        <w:rPr>
          <w:rFonts w:ascii="Arial" w:eastAsia="Times New Roman" w:hAnsi="Arial" w:cs="Arial"/>
          <w:kern w:val="0"/>
          <w:lang w:eastAsia="ru-RU"/>
        </w:rPr>
        <w:t>направленного уполномоченным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органом в личный кабинет заявителя на Едином портале государственных и муниципальных услуг.  </w:t>
      </w:r>
    </w:p>
    <w:p w:rsidR="000A55ED" w:rsidRPr="00E3279A" w:rsidRDefault="000A55ED" w:rsidP="000A55ED">
      <w:pPr>
        <w:suppressAutoHyphens w:val="0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Заявление в форме электронного документа подписывается по выбору заявителя:</w:t>
      </w:r>
    </w:p>
    <w:p w:rsidR="000A55ED" w:rsidRPr="00E3279A" w:rsidRDefault="000A55ED" w:rsidP="000A55ED">
      <w:pPr>
        <w:suppressAutoHyphens w:val="0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простой электронной подписью заявителя (представителя заявителя);</w:t>
      </w:r>
    </w:p>
    <w:p w:rsidR="000A55ED" w:rsidRPr="00E3279A" w:rsidRDefault="000A55ED" w:rsidP="000A55ED">
      <w:pPr>
        <w:suppressAutoHyphens w:val="0"/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0A55ED" w:rsidRPr="00E3279A" w:rsidRDefault="000A55ED" w:rsidP="000A55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безопасности, а также при наличии у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владельца сертификата ключа проверки ключа простой электронной подписи, выданного ему при личном приеме.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2.5.3.2. 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2.6. Исчерпывающий перечень оснований для отказа в приеме документов, необходимых для предоставления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Уполномоченный орган отказывает в приеме заявления (ходатайства) и документов, необходимых для предоставления услуги в следующих случаях: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bookmarkStart w:id="2" w:name="Par1"/>
      <w:bookmarkEnd w:id="2"/>
      <w:r w:rsidRPr="00E3279A">
        <w:rPr>
          <w:rFonts w:ascii="Arial" w:eastAsia="Times New Roman" w:hAnsi="Arial" w:cs="Arial"/>
          <w:kern w:val="0"/>
          <w:lang w:eastAsia="ru-RU"/>
        </w:rPr>
        <w:t xml:space="preserve"> 1) заявление (</w:t>
      </w:r>
      <w:hyperlink r:id="rId15" w:history="1">
        <w:r w:rsidRPr="00E3279A">
          <w:rPr>
            <w:rFonts w:ascii="Arial" w:eastAsia="Times New Roman" w:hAnsi="Arial" w:cs="Arial"/>
            <w:kern w:val="0"/>
            <w:lang w:eastAsia="ru-RU"/>
          </w:rPr>
          <w:t>ходатайство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) не соответствует форме, приведенной в приложениях 1, 2 к настоящему Регламенту;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 2) в заявлении (ходатайстве) и прилагаемых к нему документах имеются неоговоренные исправления, повреждения, не позволяющие однозначно истолковать содержание ходатайства и прилагаемых к нему документов;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iCs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3) </w:t>
      </w:r>
      <w:bookmarkStart w:id="3" w:name="Par5"/>
      <w:bookmarkEnd w:id="3"/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заявление </w:t>
      </w:r>
      <w:r w:rsidRPr="00E3279A">
        <w:rPr>
          <w:rFonts w:ascii="Arial" w:eastAsia="Times New Roman" w:hAnsi="Arial" w:cs="Arial"/>
          <w:kern w:val="0"/>
          <w:lang w:eastAsia="ru-RU"/>
        </w:rPr>
        <w:t>(</w:t>
      </w:r>
      <w:hyperlink r:id="rId16" w:history="1">
        <w:r w:rsidRPr="00E3279A">
          <w:rPr>
            <w:rFonts w:ascii="Arial" w:eastAsia="Times New Roman" w:hAnsi="Arial" w:cs="Arial"/>
            <w:kern w:val="0"/>
            <w:lang w:eastAsia="ru-RU"/>
          </w:rPr>
          <w:t>ходатайство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)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и прилагаемые к нему документы направлены 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в электронной форме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>с нарушением требований, установленных пунктом 2.5.3.1 настоящего административного регламента;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4)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в заявлении </w:t>
      </w:r>
      <w:r w:rsidRPr="00E3279A">
        <w:rPr>
          <w:rFonts w:ascii="Arial" w:eastAsia="Times New Roman" w:hAnsi="Arial" w:cs="Arial"/>
          <w:kern w:val="0"/>
          <w:lang w:eastAsia="ru-RU"/>
        </w:rPr>
        <w:t>(ходатайстве)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, подписанном усиленной </w:t>
      </w:r>
      <w:r w:rsidRPr="00E3279A">
        <w:rPr>
          <w:rFonts w:ascii="Arial" w:eastAsia="Times New Roman" w:hAnsi="Arial" w:cs="Arial"/>
          <w:kern w:val="0"/>
          <w:lang w:eastAsia="ru-RU"/>
        </w:rPr>
        <w:t>квалифицированной электронной подписью (далее – квалифицированная подпись), выявлено несоблюдение установленных условий признания действительности данной подписи (для запроса о предоставлении услуги и документов, поступивших в форме электронных документов с использованием Единого портала или официального сайта уполномоченного органа).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2.7. Основания для отказа в рассмотрении и возврата заявления (ходатайства).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Уполномоченный орган отказывает в рассмотрении заявления (ходатайства) может быть отказано в случаях если: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1) с заявлением (ходатайством) обратилось ненадлежащее лицо;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2) к заявлению (ходатайству) приложены документы, состав, форма или содержание которых не соответствуют требованиям земельного законодательства;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color w:val="FF0000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3) рассмотрение вопроса о переводе земель или земельного участка в составе таких земель из одной категории в другую не входит в компетенцию уполномоченного органа.</w:t>
      </w:r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 xml:space="preserve"> 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2.8. Основания для приостановления предоставления муниципальной услуги и отказа в предоставлении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3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2.8.1. Оснований для приостановления предоставления муниципальной услуги не предусмотрено.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2.8.2. Перечень оснований для отказа в предоставлении муниципальной услуги: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</w:t>
      </w:r>
      <w:r w:rsidRPr="00E3279A">
        <w:rPr>
          <w:rFonts w:ascii="Arial" w:eastAsia="Times New Roman" w:hAnsi="Arial" w:cs="Arial"/>
          <w:kern w:val="0"/>
          <w:lang w:eastAsia="ru-RU"/>
        </w:rPr>
        <w:tab/>
        <w:t>1) 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</w:t>
      </w:r>
      <w:r w:rsidRPr="00E3279A">
        <w:rPr>
          <w:rFonts w:ascii="Arial" w:eastAsia="Times New Roman" w:hAnsi="Arial" w:cs="Arial"/>
          <w:kern w:val="0"/>
          <w:lang w:eastAsia="ru-RU"/>
        </w:rPr>
        <w:tab/>
        <w:t>2) наличие отрицательного заключения государственной экологической экспертизы в случае, если ее проведение предусмотрено федеральными законами;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3) 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территории, землеустроительной документации;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2.9. Муниципальная услуга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предоставляется бесплатно</w:t>
      </w:r>
      <w:r w:rsidRPr="00E3279A">
        <w:rPr>
          <w:rFonts w:ascii="Arial" w:eastAsia="Times New Roman" w:hAnsi="Arial" w:cs="Arial"/>
          <w:kern w:val="0"/>
          <w:lang w:eastAsia="ru-RU"/>
        </w:rPr>
        <w:t>.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 2.10. Максимальный срок ожидания в очереди при подаче заявления (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ходатайства) 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      2.11. Срок регистрации заявления (ходатайства) и прилагаемых </w:t>
      </w:r>
      <w:r w:rsidRPr="00E3279A">
        <w:rPr>
          <w:rFonts w:ascii="Arial" w:eastAsia="Times New Roman" w:hAnsi="Arial" w:cs="Arial"/>
          <w:kern w:val="0"/>
          <w:lang w:eastAsia="ru-RU"/>
        </w:rPr>
        <w:br/>
        <w:t>к нему документов составляет: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          - на личном приеме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граждан –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 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не более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15 минут;</w:t>
      </w:r>
    </w:p>
    <w:p w:rsidR="000A55ED" w:rsidRPr="00E3279A" w:rsidRDefault="000A55ED" w:rsidP="000A55ED">
      <w:pPr>
        <w:shd w:val="clear" w:color="auto" w:fill="FFFFFF"/>
        <w:suppressAutoHyphens w:val="0"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- при поступлении заявления (ходатайства) и документов по почте или через МФЦ – не более 3 дней со дня поступления в уполномоченный орган</w:t>
      </w:r>
      <w:r w:rsidRPr="00E3279A">
        <w:rPr>
          <w:rFonts w:ascii="Arial" w:eastAsia="Times New Roman" w:hAnsi="Arial" w:cs="Arial"/>
          <w:i/>
          <w:iCs/>
          <w:kern w:val="0"/>
          <w:lang w:eastAsia="ru-RU"/>
        </w:rPr>
        <w:t xml:space="preserve"> </w:t>
      </w:r>
    </w:p>
    <w:p w:rsidR="000A55ED" w:rsidRPr="00E3279A" w:rsidRDefault="000A55ED" w:rsidP="000A55ED">
      <w:pPr>
        <w:suppressAutoHyphens w:val="0"/>
        <w:autoSpaceDE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- при поступлении заявления (ходатайства) в электронной форме, в том числе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посредством </w:t>
      </w:r>
      <w:r w:rsidRPr="00E3279A">
        <w:rPr>
          <w:rFonts w:ascii="Arial" w:eastAsia="Times New Roman" w:hAnsi="Arial" w:cs="Arial"/>
          <w:kern w:val="0"/>
          <w:lang w:eastAsia="ru-RU"/>
        </w:rPr>
        <w:t>Единого портала государственных и муниципальных услуг – не позднее 1 рабочего дня, следующего за днем поступления заявления в уполномоченный орган.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2.12.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        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2.12.1. Требования к помещениям, в которых предоставляется муниципальная услуга.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Помещения уполномоченного органа 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Вход и выход из помещений оборудуются соответствующими указателями.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Кабинеты оборудуются информационной табличкой (вывеской), содержащей информацию о наименовании уполномоченного органа, осуществляющего предоставление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2.12.2. Требования к местам ожидания.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Места ожидания должны быть оборудованы стульями, кресельными секциями, скамьями.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2.12.3. Требования к местам приема заявителей.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Прием заявителей осуществляется в специально выделенных для этих целей помещениях.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2.12.4. Требования к информационным стендам.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текст настоящего административного регламента;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информация о порядке исполнения муниципальной услуги;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перечень документов, необходимых для предоставления муниципальной услуги;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формы и образцы документов для заполнения;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сведения о месте нахождения и графике работы уполномоченного органа и МФЦ;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справочные телефоны уполномоченного органа и МФЦ;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адреса электронной почты и адреса Интернет-сайтов уполномоченного органа и МФЦ;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информация о месте личного приема, а также об установленных для личного приема днях и часах.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на Едином портале государственных и муниципальных услуг  (www.gosuslugi.ru), а также на официальном сайте уполномоченного органа (адрес сайта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hyperlink r:id="rId17" w:tgtFrame="_blank" w:history="1">
        <w:r w:rsidR="00A6685F" w:rsidRPr="00E3279A">
          <w:rPr>
            <w:rStyle w:val="af"/>
            <w:rFonts w:ascii="Arial" w:hAnsi="Arial" w:cs="Arial"/>
            <w:bCs/>
            <w:color w:val="000000" w:themeColor="text1"/>
            <w:u w:val="none"/>
            <w:shd w:val="clear" w:color="auto" w:fill="FFFFFF"/>
          </w:rPr>
          <w:t>бурлукское34.рф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).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2.12.5. Требования к обеспечению доступности предоставления муниципальной услуги для инвалидов.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целях обеспечения условий доступности для инвалидов муниципальной услуги должно быть обеспечено: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беспрепятственный вход инвалидов в помещение и выход из него;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- допуск </w:t>
      </w:r>
      <w:proofErr w:type="spellStart"/>
      <w:r w:rsidRPr="00E3279A">
        <w:rPr>
          <w:rFonts w:ascii="Arial" w:eastAsia="Times New Roman" w:hAnsi="Arial" w:cs="Arial"/>
          <w:kern w:val="0"/>
          <w:lang w:eastAsia="ru-RU"/>
        </w:rPr>
        <w:t>сурдопереводчика</w:t>
      </w:r>
      <w:proofErr w:type="spellEnd"/>
      <w:r w:rsidRPr="00E3279A">
        <w:rPr>
          <w:rFonts w:ascii="Arial" w:eastAsia="Times New Roman" w:hAnsi="Arial" w:cs="Arial"/>
          <w:kern w:val="0"/>
          <w:lang w:eastAsia="ru-RU"/>
        </w:rPr>
        <w:t xml:space="preserve"> и </w:t>
      </w:r>
      <w:proofErr w:type="spellStart"/>
      <w:r w:rsidRPr="00E3279A">
        <w:rPr>
          <w:rFonts w:ascii="Arial" w:eastAsia="Times New Roman" w:hAnsi="Arial" w:cs="Arial"/>
          <w:kern w:val="0"/>
          <w:lang w:eastAsia="ru-RU"/>
        </w:rPr>
        <w:t>тифлосурдопереводчика</w:t>
      </w:r>
      <w:proofErr w:type="spellEnd"/>
      <w:r w:rsidRPr="00E3279A">
        <w:rPr>
          <w:rFonts w:ascii="Arial" w:eastAsia="Times New Roman" w:hAnsi="Arial" w:cs="Arial"/>
          <w:kern w:val="0"/>
          <w:lang w:eastAsia="ru-RU"/>
        </w:rPr>
        <w:t>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предоставление при необходимости услуги по месту жительства инвалида или в дистанционном режиме;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right="-16"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2.13.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уполномоченного органа </w:t>
      </w:r>
      <w:r w:rsidRPr="00E3279A">
        <w:rPr>
          <w:rFonts w:ascii="Arial" w:eastAsia="Times New Roman" w:hAnsi="Arial" w:cs="Arial"/>
          <w:kern w:val="0"/>
          <w:lang w:eastAsia="ru-RU"/>
        </w:rPr>
        <w:t>и должностных лиц</w:t>
      </w:r>
      <w:proofErr w:type="gramEnd"/>
      <w:r w:rsidRPr="00E3279A">
        <w:rPr>
          <w:rFonts w:ascii="Arial" w:eastAsia="Times New Roman" w:hAnsi="Arial" w:cs="Arial"/>
          <w:bCs/>
          <w:i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>уполномоченного органа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. 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color w:val="FF0000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2.14.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>.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900" w:right="771"/>
        <w:jc w:val="center"/>
        <w:outlineLvl w:val="0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b/>
          <w:kern w:val="0"/>
          <w:lang w:eastAsia="ru-RU"/>
        </w:rPr>
        <w:t xml:space="preserve">3. Состав, последовательность и сроки </w:t>
      </w:r>
      <w:r w:rsidR="00A6685F" w:rsidRPr="00E3279A">
        <w:rPr>
          <w:rFonts w:ascii="Arial" w:eastAsia="Times New Roman" w:hAnsi="Arial" w:cs="Arial"/>
          <w:b/>
          <w:kern w:val="0"/>
          <w:lang w:eastAsia="ru-RU"/>
        </w:rPr>
        <w:t>выполнения административных</w:t>
      </w:r>
      <w:r w:rsidRPr="00E3279A">
        <w:rPr>
          <w:rFonts w:ascii="Arial" w:eastAsia="Times New Roman" w:hAnsi="Arial" w:cs="Arial"/>
          <w:b/>
          <w:kern w:val="0"/>
          <w:lang w:eastAsia="ru-RU"/>
        </w:rPr>
        <w:t xml:space="preserve">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1) прием и регистрация заявления (ходатайства), в том числе, поступившего в электронной форме и прилагаемых к нему документов либо отказ в приеме его к рассмотрению;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возврат заявления (ходатайства) и приложенных к нему документов;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3) формирование и направление межведомственных запросов документов (информации), необходимых для рассмотрения заявления (ходатайства);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4) рассмотрение заявления (ходатайства), принятие решения по итогам рассмотрения;</w:t>
      </w:r>
    </w:p>
    <w:p w:rsidR="000A55ED" w:rsidRPr="00E3279A" w:rsidRDefault="000A55ED" w:rsidP="000A55ED">
      <w:pPr>
        <w:tabs>
          <w:tab w:val="left" w:pos="-100"/>
        </w:tabs>
        <w:suppressAutoHyphens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5) выдача (направление) результата предоставления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муниципальной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слуги заявителю.</w:t>
      </w:r>
      <w:r w:rsidRPr="00E3279A">
        <w:rPr>
          <w:rFonts w:ascii="Arial" w:eastAsia="Times New Roman" w:hAnsi="Arial" w:cs="Arial"/>
          <w:kern w:val="0"/>
          <w:u w:val="single"/>
          <w:lang w:eastAsia="ru-RU"/>
        </w:rPr>
        <w:t xml:space="preserve">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FF0000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3.1. </w:t>
      </w:r>
      <w:r w:rsidRPr="00E3279A">
        <w:rPr>
          <w:rFonts w:ascii="Arial" w:eastAsia="Times New Roman" w:hAnsi="Arial" w:cs="Arial"/>
          <w:kern w:val="0"/>
          <w:u w:val="single"/>
          <w:lang w:eastAsia="ru-RU"/>
        </w:rPr>
        <w:t>Прием и регистрация заявления (ходатайства), в том числе, поступившего в электронной форме и прилагаемых к нему документов либо отказ в приеме его к рассмотрению.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3.1.1. Основанием для начала административной процедуры является поступление в уполномоченный орган заявления (ходатайства) и прилагаемых к нему документов, предусмотренных пунктом 2.5.1 настоящего административного регламента на личном приеме, через МФЦ, почтовым отправлением, в электронной форме, в том числе с использованием Единого портала государственных и муниципальных услуг.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3.1.2. Прием заявления (ходатайства) и прилагаемых к нему документов осуществляет должностное лицо уполномоченного органа, ответственное за предоставление муниципальной услуги, специалист МФЦ, осуществляющий прием документов.</w:t>
      </w:r>
    </w:p>
    <w:p w:rsidR="000A55ED" w:rsidRPr="00E3279A" w:rsidRDefault="000A55ED" w:rsidP="000A55ED">
      <w:pPr>
        <w:suppressAutoHyphens w:val="0"/>
        <w:autoSpaceDE w:val="0"/>
        <w:spacing w:after="0" w:line="240" w:lineRule="auto"/>
        <w:ind w:firstLine="6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3.1.3. Должностное лицо уполномоченного органа, ответственное за предоставление муниципальной услуги, специалист МФЦ, осуществляющий прием документов, принимает и регистрирует заявление (ходатайство) с прилагаемыми к нему документами, а также заверяет копии документов, представленных заявителем в подлиннике.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 3.1.4. Получение заявления (ходатайства) и прилагаемых к нему документов подтверждается уполномоченным органом, МФЦ путем выдачи (направления) заявителю расписки в получении документов.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Получение заявления (ходатайства)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Уведомление о получении заявления (ходатайства)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3.1.5.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В случае представления заявления (ходатайства) в форме электронного документа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2.5.1 настоящего административного регламента, а также на предмет соблюдения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kern w:val="0"/>
          <w:lang w:eastAsia="ru-RU"/>
        </w:rPr>
        <w:t>установленных условий признания действительности в заявлении квалифицированной подписи.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При наличии оснований, предусмотренных пунктом 2.6 настоящего административного регламента, уполномоченный орган принимает решение об отказе в приеме к рассмотрению заявления (ходатайства).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В случае выявления в результате проверки в заявлении (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ходатайстве) 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прилагаемых к нему документов нарушений требований, установленных пунктом 2.5.1 настоящего административного регламента, уполномоченный орган направляет заявителю на указанный в заявлении (ходатайстве) адрес электронной почты (при наличии)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 (ходатайство).</w:t>
      </w:r>
      <w:proofErr w:type="gramEnd"/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случае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,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8" w:tooltip="consultantplus://offline/ref=68B2E88CB8B712B9737DC70F538D7A7DC20B347DC75FE7DDB99EB8750862DB36765E782B544DCD4EeAwCK" w:history="1">
        <w:r w:rsidRPr="00E3279A">
          <w:rPr>
            <w:rFonts w:ascii="Arial" w:eastAsia="Times New Roman" w:hAnsi="Arial" w:cs="Arial"/>
            <w:kern w:val="0"/>
            <w:lang w:eastAsia="ru-RU"/>
          </w:rPr>
          <w:t>статьи 11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 xml:space="preserve"> Федерального закона от 06.04.2011 № 63-ФЗ «Об электронной подписи», которые послужили основанием для принятия указанного решения. 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В случае выявления иных оснований для отказа в приеме документов, перечисленных в пункте 2.6 настоящего административного регламента, должностное лицо уполномоченного органа, ответственное за предоставление муниципальной услуги, отказывает в приеме документов с указанием причины такого отказа (при личном обращении заявителя) либо оформляет и направляет уведомление об отказе в приеме к рассмотрению заявления (ходатайства) и прилагаемых к нему документов по почте или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в электронной форме (в случае поступления заявления и прилагаемых к нему документов по почте или в электронной форме, в том числе с использованием Единого портала государственных и муниципальных услуг). Данное уведомление подписывается руководителем уполномоченного органа или уполномоченным им должностным лицом.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3.1.6. Максимальный срок исполнения административной процедуры: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- при личном приеме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граждан -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не более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15 минут;       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- при поступлении заявления (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ходатайства) и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документов по почте или через МФЦ - не более 3 дней со дня поступления в уполномоченный орган;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iCs/>
          <w:kern w:val="0"/>
          <w:lang w:eastAsia="ru-RU"/>
        </w:rPr>
      </w:pP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- при поступлении заявления </w:t>
      </w:r>
      <w:r w:rsidRPr="00E3279A">
        <w:rPr>
          <w:rFonts w:ascii="Arial" w:eastAsia="Times New Roman" w:hAnsi="Arial" w:cs="Arial"/>
          <w:kern w:val="0"/>
          <w:lang w:eastAsia="ru-RU"/>
        </w:rPr>
        <w:t>(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ходатайства) в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 электронной форме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, в том числе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посредством </w:t>
      </w:r>
      <w:r w:rsidRPr="00E3279A">
        <w:rPr>
          <w:rFonts w:ascii="Arial" w:eastAsia="Times New Roman" w:hAnsi="Arial" w:cs="Arial"/>
          <w:kern w:val="0"/>
          <w:lang w:eastAsia="ru-RU"/>
        </w:rPr>
        <w:t>Единого портала государственных и муниципальных услуг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>: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iCs/>
          <w:kern w:val="0"/>
          <w:lang w:eastAsia="ru-RU"/>
        </w:rPr>
      </w:pP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регистрация заявления (ходатайства) осуществляется не позднее 1 рабочего дня, следующего за днем </w:t>
      </w:r>
      <w:r w:rsidR="00A6685F" w:rsidRPr="00E3279A">
        <w:rPr>
          <w:rFonts w:ascii="Arial" w:eastAsia="Times New Roman" w:hAnsi="Arial" w:cs="Arial"/>
          <w:iCs/>
          <w:kern w:val="0"/>
          <w:lang w:eastAsia="ru-RU"/>
        </w:rPr>
        <w:t>поступления заявления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 (ходатайства) в уполномоченный орган;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iCs/>
          <w:kern w:val="0"/>
          <w:lang w:eastAsia="ru-RU"/>
        </w:rPr>
        <w:t>уведомление об отказе в приеме к рассмотрению заявления (ходатайства), в том числе 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(ходатайства) в уполномоченный орган;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уведомление 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об отказе в приеме к рассмотрению заявления (ходатайства), в случае выявления в ходе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направляется в течение 3 дней со дня 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завершения проведения такой проверки.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>3.1.7. Результатом исполнения административной процедуры является: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прием и регистрация заявления (ходатайства), выдача (направление в электронном виде или в МФЦ) заявителю расписки в получении заявления (ходатайства) и приложенных к нему документов (уведомления о получении заявления (ходатайства);</w:t>
      </w:r>
    </w:p>
    <w:p w:rsidR="000A55ED" w:rsidRPr="00E3279A" w:rsidRDefault="000A55ED" w:rsidP="000A55ED">
      <w:pPr>
        <w:suppressAutoHyphens w:val="0"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- направление уведомления об отказе в приеме к рассмотрению заявления (ходатайства) по основаниям, установленным пунктом 2.6 настоящего административного регламента либо направление заявителю, направившему заявление (ходатайства) в форме электронного документа, уведомления о допущенных нарушениях требований, в соответствии с которыми должно быть представлено</w:t>
      </w:r>
      <w:r w:rsidRPr="00E3279A">
        <w:rPr>
          <w:rFonts w:ascii="Arial" w:eastAsia="Times New Roman" w:hAnsi="Arial" w:cs="Arial"/>
          <w:strike/>
          <w:kern w:val="0"/>
          <w:lang w:eastAsia="ru-RU"/>
        </w:rPr>
        <w:t>-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заявление (ходатайство) или направление </w:t>
      </w:r>
      <w:r w:rsidRPr="00E3279A">
        <w:rPr>
          <w:rFonts w:ascii="Arial" w:eastAsia="Times New Roman" w:hAnsi="Arial" w:cs="Arial"/>
          <w:iCs/>
          <w:kern w:val="0"/>
          <w:lang w:eastAsia="ru-RU"/>
        </w:rPr>
        <w:t xml:space="preserve">уведомления </w:t>
      </w:r>
      <w:r w:rsidRPr="00E3279A">
        <w:rPr>
          <w:rFonts w:ascii="Arial" w:eastAsia="Times New Roman" w:hAnsi="Arial" w:cs="Arial"/>
          <w:kern w:val="0"/>
          <w:lang w:eastAsia="ru-RU"/>
        </w:rPr>
        <w:t>об отказе в приеме к рассмотрению заявления (ходатайства) (в случае выявления несоблюдения установленных условий признания действительности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квалифицированной подписи).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/>
          <w:color w:val="FF0000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u w:val="single"/>
          <w:lang w:eastAsia="ru-RU"/>
        </w:rPr>
        <w:t>3.2. Возврат заявления (ходатайства) и приложенных к нему документов.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3.2.1. Основанием для начала административной процедуры является прием и регистрация заявления (ходатайства) должностным лицом уполномоченного органа.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3.2.2.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Должностное лицо уполномоченного органа, ответственное за предоставление муниципальной услуги, проверяет поступивший пакет документов на предмет выявления оснований, указанных в пункте 2.7 настоящего административного регламента, и в случае их выявления подготавливает проект письма в адрес заявителя о возврате заявления (ходатайства) и приложенных к нему документов с указанием причины возврата (далее – письмо) и передает его на подпись руководителю уполномоченного органа или уполномоченному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им должностному лицу.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случае отсутствия оснований, указанных в пункте 2.7 настоящего административного регламента, должностное лицо уполномоченного органа, ответственное за предоставление муниципальной услуги, переходит к выполнению следующей административной процедуры, предусмотренной пунктом 3.3 настоящего административного регламента.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3.2.3.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3.2.4. Должностное лицо уполномоченного органа, ответственное за предоставление муниципальной услуги, регистрирует письмо в установленном порядке и обеспечивает направление в адрес заявителя (вручение заявителю, его представителю) данного письма и полученного от заявителя комплекта документов.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3.2.5. Максимальный срок исполнения административной </w:t>
      </w:r>
      <w:r w:rsidRPr="00E3279A">
        <w:rPr>
          <w:rFonts w:ascii="Arial" w:eastAsia="Times New Roman" w:hAnsi="Arial" w:cs="Arial"/>
          <w:kern w:val="0"/>
          <w:lang w:eastAsia="ru-RU"/>
        </w:rPr>
        <w:br/>
        <w:t xml:space="preserve">процедуры – 30 дней  со дня поступления заявления (ходатайства). </w:t>
      </w:r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 xml:space="preserve">(ч. 3 </w:t>
      </w:r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br/>
        <w:t xml:space="preserve">ст. 3 </w:t>
      </w:r>
      <w:proofErr w:type="spellStart"/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>Фед</w:t>
      </w:r>
      <w:proofErr w:type="gramStart"/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>.з</w:t>
      </w:r>
      <w:proofErr w:type="gramEnd"/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>акона</w:t>
      </w:r>
      <w:proofErr w:type="spellEnd"/>
      <w:r w:rsidRPr="00E3279A">
        <w:rPr>
          <w:rFonts w:ascii="Arial" w:eastAsia="Times New Roman" w:hAnsi="Arial" w:cs="Arial"/>
          <w:color w:val="FF0000"/>
          <w:kern w:val="0"/>
          <w:lang w:eastAsia="ru-RU"/>
        </w:rPr>
        <w:t xml:space="preserve"> № 172-ФЗ)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3.2.6. Результатом исполнения административной процедуры является возврат заявителю заявления (ходатайства) и прилагаемых к нему документов 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t>с указанием причин, послуживших основанием для отказа в принятии заявления (ходатайства) для рассмотрения.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u w:val="single"/>
          <w:lang w:eastAsia="ru-RU"/>
        </w:rPr>
        <w:t>3.3. Формирование и направление межведомственных запросов документов (информации), необходимых для рассмотрения заявления (ходатайства)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3.3.1. Основанием для начала административной процедуры является непредставление заявителем по собственной инициативе документов, предусмотренных пунктом 2.5.2 настоящего административного регламента.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3.3.2. В случае если документы, предусмотренные пунктом 2.5.2 настоящего административного регламента, не были представлены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указанные документы.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3.3.3. В случае если заявителем самостоятельно представлены все документы,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настоящего административного регламента.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3.3.4. Максимальный срок исполнения административной процедуры -  3 дня со дня окончания приема документов и регистрации заявления.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3.3.5. Результатом исполнения административной процедуры является формирование и направление межведомственных запросов документов.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b/>
          <w:color w:val="FF0000"/>
          <w:kern w:val="0"/>
          <w:lang w:eastAsia="ru-RU"/>
        </w:rPr>
        <w:lastRenderedPageBreak/>
        <w:t xml:space="preserve">              </w:t>
      </w:r>
      <w:r w:rsidRPr="00E3279A">
        <w:rPr>
          <w:rFonts w:ascii="Arial" w:eastAsia="Times New Roman" w:hAnsi="Arial" w:cs="Arial"/>
          <w:kern w:val="0"/>
          <w:u w:val="single"/>
          <w:lang w:eastAsia="ru-RU"/>
        </w:rPr>
        <w:t xml:space="preserve">3.4. Рассмотрение заявления (ходатайства), принятие решения по итогам рассмотрения.  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3.4.1.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документов, необходимых для предоставления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3.4.2. Должностное лицо уполномоченного органа, ответственное за предоставление муниципальной услуги, рассматривает представленные документы на предмет отсутствия (наличия) оснований для отказа в предоставлении муниципальной услуги, предусмотренных </w:t>
      </w:r>
      <w:hyperlink r:id="rId19" w:history="1">
        <w:r w:rsidRPr="00E3279A">
          <w:rPr>
            <w:rFonts w:ascii="Arial" w:eastAsia="Times New Roman" w:hAnsi="Arial" w:cs="Arial"/>
            <w:kern w:val="0"/>
            <w:lang w:eastAsia="ru-RU"/>
          </w:rPr>
          <w:t>пунктом 2.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8.2 настоящего административного регламента.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3.4.3. По итогам рассмотрения должностное лицо уполномоченного органа, ответственное за предоставление муниципальной услуги, готовит один из следующих документов: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u w:val="single"/>
          <w:lang w:eastAsia="ru-RU"/>
        </w:rPr>
        <w:t>а) в случае рассмотрения заявления об отнесении земель или земельного участка в составе таких земель к определенной категории земель: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1) проект решения об отнесении земель или земельного участка в составе таких земель к определенной категории земель, в котором должны быть указаны: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основания для отнесения земель к определенной категории;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границы и описание местоположения земель, для земельных участков также их площадь и кадастровые номера;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категория земель, к которой осуществляется отнесение земель или земельных участков в составе таких земель.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2) проект решения об отказе в отнесении земель или земельного участка к определенной категории земель - при наличии оснований для отказа в предоставлении муниципальной услуги, предусмотренных </w:t>
      </w:r>
      <w:hyperlink r:id="rId20" w:history="1">
        <w:r w:rsidRPr="00E3279A">
          <w:rPr>
            <w:rFonts w:ascii="Arial" w:eastAsia="Times New Roman" w:hAnsi="Arial" w:cs="Arial"/>
            <w:kern w:val="0"/>
            <w:lang w:eastAsia="ru-RU"/>
          </w:rPr>
          <w:t>пунктом 2.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8.2 настоящего административного регламента.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u w:val="single"/>
          <w:lang w:eastAsia="ru-RU"/>
        </w:rPr>
        <w:t>б) в случае рассмотрения ходатайства о переводе земель или земельного участка в составе таких земель из одной категории в другую</w:t>
      </w:r>
      <w:r w:rsidRPr="00E3279A">
        <w:rPr>
          <w:rFonts w:ascii="Arial" w:eastAsia="Times New Roman" w:hAnsi="Arial" w:cs="Arial"/>
          <w:kern w:val="0"/>
          <w:lang w:eastAsia="ru-RU"/>
        </w:rPr>
        <w:t>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1) проект решения о переводе земель или земельных участков в составе таких земель из одной категории в другую, в котором должны быть указаны: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основания изменения категории земель;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границы и описание местоположения земель, для земельных участков также их площадь и кадастровые номера;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категория земель, перевод из которой осуществляется;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- категория земель, перевод в которую осуществляется.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2) проект решения об отказе в переводе земель или земельных участков в составе таких земель из одной категории в другую - при наличии оснований для отказа в предоставлении муниципальной услуги, предусмотренных </w:t>
      </w:r>
      <w:hyperlink r:id="rId21" w:history="1">
        <w:r w:rsidRPr="00E3279A">
          <w:rPr>
            <w:rFonts w:ascii="Arial" w:eastAsia="Times New Roman" w:hAnsi="Arial" w:cs="Arial"/>
            <w:kern w:val="0"/>
            <w:lang w:eastAsia="ru-RU"/>
          </w:rPr>
          <w:t>пунктом 2.</w:t>
        </w:r>
      </w:hyperlink>
      <w:r w:rsidRPr="00E3279A">
        <w:rPr>
          <w:rFonts w:ascii="Arial" w:eastAsia="Times New Roman" w:hAnsi="Arial" w:cs="Arial"/>
          <w:kern w:val="0"/>
          <w:lang w:eastAsia="ru-RU"/>
        </w:rPr>
        <w:t>8.2 настоящего административного регламента.</w:t>
      </w:r>
    </w:p>
    <w:p w:rsidR="000A55ED" w:rsidRPr="00E3279A" w:rsidRDefault="000A55ED" w:rsidP="000A55ED">
      <w:pPr>
        <w:suppressAutoHyphens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 xml:space="preserve"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3.4.4.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Проект решения об отнесении земель или земельного участка в составе таких земель к определенной категории земель (о переводе земель или земельных участков в составе таких земель из одной категории в другую) или проект решения от отказе в отнесении земель или земельного участка к определенной категории земель (об отказе в переводе земель или земельных участков в составе таких земель из одной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категории в другую)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  <w:proofErr w:type="gramEnd"/>
    </w:p>
    <w:p w:rsidR="000A55ED" w:rsidRPr="00E3279A" w:rsidRDefault="000A55ED" w:rsidP="000A55ED">
      <w:pPr>
        <w:tabs>
          <w:tab w:val="left" w:pos="567"/>
        </w:tabs>
        <w:suppressAutoHyphens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3.4.5.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 w:rsidRPr="00E3279A">
        <w:rPr>
          <w:rFonts w:ascii="Arial" w:eastAsia="Times New Roman" w:hAnsi="Arial" w:cs="Arial"/>
        </w:rPr>
        <w:t>.</w:t>
      </w:r>
    </w:p>
    <w:p w:rsidR="000A55ED" w:rsidRPr="00E3279A" w:rsidRDefault="000A55ED" w:rsidP="000A55ED">
      <w:pPr>
        <w:tabs>
          <w:tab w:val="left" w:pos="-100"/>
        </w:tabs>
        <w:suppressAutoHyphens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3.4.6. 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3.4.7. Максимальный срок исполнения административной процедуры - 40 дней с момента получения должностным лицом уполномоченного органа, ответственным за предоставление муниципальной </w:t>
      </w:r>
      <w:r w:rsidR="00A6685F" w:rsidRPr="00E3279A">
        <w:rPr>
          <w:rFonts w:ascii="Arial" w:eastAsia="Times New Roman" w:hAnsi="Arial" w:cs="Arial"/>
          <w:kern w:val="0"/>
          <w:lang w:eastAsia="ru-RU"/>
        </w:rPr>
        <w:t>услуги, всех</w:t>
      </w:r>
      <w:r w:rsidRPr="00E3279A">
        <w:rPr>
          <w:rFonts w:ascii="Arial" w:eastAsia="Times New Roman" w:hAnsi="Arial" w:cs="Arial"/>
          <w:kern w:val="0"/>
          <w:lang w:eastAsia="ru-RU"/>
        </w:rPr>
        <w:t xml:space="preserve"> документов,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>3.4.8. Результатом исполнения административной процедуры является подписанный руководителем уполномоченного органа или уполномоченным им должностным лицом документ: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а) в случае обращения с заявлением об отнесении земель или земельного участка в составе таких земель к определенной категории земель: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решение уполномоченного органа об отнесении земель или земельного участка в составе таких земель к определенной категории земель;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решение уполномоченного органа об отказе в отнесении земель или земельного участка в составе таких земель к определенной категории земель;</w:t>
      </w:r>
    </w:p>
    <w:p w:rsidR="000A55ED" w:rsidRPr="00E3279A" w:rsidRDefault="000A55ED" w:rsidP="000A55E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б) в случае обращения с ходатайством о переводе земель или земельного участка в составе таких земель из одной категории в другую: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1) решение уполномоченного органа о переводе земель или земельного участка в составе таких земель из одной категории в другую;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2) решение уполномоченного органа об отказе в переводе земель или земельного участка в составе таких земель из одной категории в другую.</w:t>
      </w:r>
    </w:p>
    <w:p w:rsidR="000A55ED" w:rsidRPr="00E3279A" w:rsidRDefault="000A55ED" w:rsidP="000A55ED">
      <w:pPr>
        <w:tabs>
          <w:tab w:val="left" w:pos="-100"/>
        </w:tabs>
        <w:suppressAutoHyphens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u w:val="single"/>
          <w:lang w:eastAsia="ru-RU"/>
        </w:rPr>
        <w:t xml:space="preserve"> 3.5. Выдача (направление) результата предоставления </w:t>
      </w:r>
      <w:proofErr w:type="gramStart"/>
      <w:r w:rsidRPr="00E3279A">
        <w:rPr>
          <w:rFonts w:ascii="Arial" w:eastAsia="Times New Roman" w:hAnsi="Arial" w:cs="Arial"/>
          <w:kern w:val="0"/>
          <w:u w:val="single"/>
          <w:lang w:eastAsia="ru-RU"/>
        </w:rPr>
        <w:t>муниципальной</w:t>
      </w:r>
      <w:proofErr w:type="gramEnd"/>
      <w:r w:rsidRPr="00E3279A">
        <w:rPr>
          <w:rFonts w:ascii="Arial" w:eastAsia="Times New Roman" w:hAnsi="Arial" w:cs="Arial"/>
          <w:kern w:val="0"/>
          <w:u w:val="single"/>
          <w:lang w:eastAsia="ru-RU"/>
        </w:rPr>
        <w:t xml:space="preserve"> слуги заявителю.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3.5.1. Основанием для начала административной процедуры является принятие уполномоченным органом решения о предоставлении либо об отказе в предоставлении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3.5.2.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(ходатайстве) способом: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- посредством почтового отправления (по адресу, указанному в заявлении (ходатайстве));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- в виде электронного документа, размещенного в личном кабинете на Едином портале государственных и муниципальных услуг;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- в виде электронного документа, который направляется уполномоченным органом заявителю посредством электронной почты.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3.5.3. Максимальный срок исполнения административной </w:t>
      </w:r>
      <w:r w:rsidRPr="00E3279A">
        <w:rPr>
          <w:rFonts w:ascii="Arial" w:eastAsia="Times New Roman" w:hAnsi="Arial" w:cs="Arial"/>
          <w:kern w:val="0"/>
          <w:lang w:eastAsia="ru-RU"/>
        </w:rPr>
        <w:br/>
        <w:t xml:space="preserve">процедуры - 10 дней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с даты принятия</w:t>
      </w:r>
      <w:proofErr w:type="gramEnd"/>
      <w:r w:rsidRPr="00E3279A">
        <w:rPr>
          <w:rFonts w:ascii="Arial" w:eastAsia="Times New Roman" w:hAnsi="Arial" w:cs="Arial"/>
          <w:kern w:val="0"/>
          <w:lang w:eastAsia="ru-RU"/>
        </w:rPr>
        <w:t xml:space="preserve"> руководителем уполномоченного органа или уполномоченным им должностным лицом соответствующего решения о предоставлении (об отказе в предоставлении) муниципальной услуги.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0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3.5.4. Результатом исполнения административной процедуры является выдача (направление) заявителю результата предоставления муниципальной услуги, указанного в пункт 3.4.8 настоящего административного регламента. 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u w:val="single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</w:t>
      </w:r>
      <w:r w:rsidRPr="00E3279A">
        <w:rPr>
          <w:rFonts w:ascii="Arial" w:eastAsia="Times New Roman" w:hAnsi="Arial" w:cs="Arial"/>
          <w:kern w:val="0"/>
          <w:u w:val="single"/>
          <w:lang w:eastAsia="ru-RU"/>
        </w:rPr>
        <w:t>3.6.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3.6.1.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действий: 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получение информации о порядке и сроках предоставления муниципальной услуги;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запись на прием в уполномоченный орган для подачи запроса </w:t>
      </w:r>
      <w:r w:rsidRPr="00E3279A">
        <w:rPr>
          <w:rFonts w:ascii="Arial" w:eastAsia="Times New Roman" w:hAnsi="Arial" w:cs="Arial"/>
          <w:bCs/>
          <w:kern w:val="0"/>
          <w:lang w:eastAsia="ru-RU"/>
        </w:rPr>
        <w:br/>
        <w:t>о предоставлении муниципальной услуги (далее – запрос);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формирование запроса;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0A55ED" w:rsidRPr="00E3279A" w:rsidRDefault="000A55ED" w:rsidP="000A55ED">
      <w:pPr>
        <w:suppressAutoHyphens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получение результата предоставления муниципальной услуги;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       получение сведений о ходе выполнения запроса;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        осуществление оценки качества предоставления муниципальной услуги;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bCs/>
          <w:kern w:val="0"/>
          <w:lang w:eastAsia="ru-RU"/>
        </w:rPr>
        <w:t xml:space="preserve">        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 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lastRenderedPageBreak/>
        <w:t xml:space="preserve">         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3.6.2.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3.6.3.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3.6.4.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3.6.5. Заявителю в качестве результата предоставления услуги обеспечивается по его выбору возможность: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- получения электронного документа, подписанного с использованием квалифицированной подписи;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- получения с использованием Единого портала государственных</w:t>
      </w:r>
      <w:r w:rsidRPr="00E3279A">
        <w:rPr>
          <w:rFonts w:ascii="Arial" w:eastAsia="Times New Roman" w:hAnsi="Arial" w:cs="Arial"/>
          <w:kern w:val="0"/>
          <w:lang w:eastAsia="ru-RU"/>
        </w:rPr>
        <w:br/>
        <w:t xml:space="preserve">и муниципальных услуг электронного документа в машиночитаемом формате, подписанного квалифицированной подписью со стороны уполномоченного органа.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0A55ED" w:rsidRPr="00E3279A" w:rsidRDefault="000A55ED" w:rsidP="000A55ED">
      <w:pPr>
        <w:widowControl w:val="0"/>
        <w:suppressAutoHyphens w:val="0"/>
        <w:autoSpaceDE w:val="0"/>
        <w:spacing w:after="0" w:line="240" w:lineRule="auto"/>
        <w:ind w:right="-16"/>
        <w:jc w:val="both"/>
        <w:rPr>
          <w:rFonts w:ascii="Arial" w:eastAsia="Times New Roman" w:hAnsi="Arial" w:cs="Arial"/>
          <w:b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          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E3279A" w:rsidRDefault="00E3279A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FD3117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Times New Roman" w:eastAsia="Times New Roman" w:hAnsi="Times New Roman" w:cs="Times New Roman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  <w:bookmarkStart w:id="4" w:name="_GoBack"/>
      <w:r w:rsidRPr="00E3279A">
        <w:rPr>
          <w:rFonts w:ascii="Arial" w:eastAsia="Times New Roman" w:hAnsi="Arial" w:cs="Arial"/>
          <w:kern w:val="0"/>
          <w:lang w:eastAsia="ru-RU"/>
        </w:rPr>
        <w:t>Приложение № 1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к административному регламенту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предоставления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муниципальной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услуги «Отнесение земель или земельных участков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составе таких земель к определенной категории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земель или перевод земель и земельных участков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left="2410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составе таких земель из одной категории в другую»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bookmarkStart w:id="5" w:name="P3671"/>
      <w:bookmarkEnd w:id="5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Заявление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об отнесении земель или земельного участка в составе таких земель к определенной категории земель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771"/>
        <w:gridCol w:w="363"/>
        <w:gridCol w:w="567"/>
        <w:gridCol w:w="204"/>
        <w:gridCol w:w="362"/>
        <w:gridCol w:w="772"/>
        <w:gridCol w:w="425"/>
        <w:gridCol w:w="1071"/>
        <w:gridCol w:w="1701"/>
      </w:tblGrid>
      <w:tr w:rsidR="000A55ED" w:rsidRPr="00E3279A" w:rsidTr="000A55ED"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102" w:type="dxa"/>
            <w:gridSpan w:val="7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кому:</w:t>
            </w:r>
          </w:p>
        </w:tc>
      </w:tr>
      <w:tr w:rsidR="000A55ED" w:rsidRPr="00E3279A" w:rsidTr="000A55ED"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(должность руководителя уполномоченного органа, наименование уполномоченного органа)</w:t>
            </w:r>
          </w:p>
        </w:tc>
      </w:tr>
      <w:tr w:rsidR="000A55ED" w:rsidRPr="00E3279A" w:rsidTr="000A55ED"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102" w:type="dxa"/>
            <w:gridSpan w:val="7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от кого:</w:t>
            </w:r>
          </w:p>
        </w:tc>
      </w:tr>
      <w:tr w:rsidR="000A55ED" w:rsidRPr="00E3279A" w:rsidTr="000A55ED">
        <w:trPr>
          <w:trHeight w:val="1074"/>
        </w:trPr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(для физических лиц:</w:t>
            </w:r>
            <w:proofErr w:type="gram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</w:t>
            </w: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ФИО, данные документа, удостоверяющего личность; для юридических лиц и ИП: наименование ЮЛ, ИП; ОГРН, ОГРНИП,  ИНН)</w:t>
            </w:r>
            <w:proofErr w:type="gramEnd"/>
          </w:p>
        </w:tc>
      </w:tr>
      <w:tr w:rsidR="000A55ED" w:rsidRPr="00E3279A" w:rsidTr="000A55ED"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102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(адрес, e-</w:t>
            </w:r>
            <w:proofErr w:type="spell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mail</w:t>
            </w:r>
            <w:proofErr w:type="spell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, телефон)</w:t>
            </w:r>
          </w:p>
        </w:tc>
      </w:tr>
      <w:tr w:rsidR="000A55ED" w:rsidRPr="00E3279A" w:rsidTr="000A55ED">
        <w:tc>
          <w:tcPr>
            <w:tcW w:w="9071" w:type="dxa"/>
            <w:gridSpan w:val="10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Заявление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об отнесении земель или земельного участка 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к определенной категории земель</w:t>
            </w:r>
          </w:p>
        </w:tc>
      </w:tr>
      <w:tr w:rsidR="000A55ED" w:rsidRPr="00E3279A" w:rsidTr="000A55ED">
        <w:tc>
          <w:tcPr>
            <w:tcW w:w="9071" w:type="dxa"/>
            <w:gridSpan w:val="10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Прошу отнести земли (земельный участок):</w:t>
            </w: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расположенные</w:t>
            </w:r>
            <w:proofErr w:type="gram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адресу (местоположение)</w:t>
            </w:r>
          </w:p>
        </w:tc>
        <w:tc>
          <w:tcPr>
            <w:tcW w:w="4331" w:type="dxa"/>
            <w:gridSpan w:val="5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площадью</w:t>
            </w:r>
          </w:p>
        </w:tc>
        <w:tc>
          <w:tcPr>
            <w:tcW w:w="43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с кадастровым номером</w:t>
            </w:r>
          </w:p>
        </w:tc>
        <w:tc>
          <w:tcPr>
            <w:tcW w:w="43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к категории земель</w:t>
            </w:r>
          </w:p>
        </w:tc>
        <w:tc>
          <w:tcPr>
            <w:tcW w:w="43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4331" w:type="dxa"/>
            <w:gridSpan w:val="5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категория земель, к которой предполагается отнести земельный участок)</w:t>
            </w:r>
          </w:p>
        </w:tc>
      </w:tr>
      <w:tr w:rsidR="000A55ED" w:rsidRPr="00E3279A" w:rsidTr="000A55ED">
        <w:tc>
          <w:tcPr>
            <w:tcW w:w="5102" w:type="dxa"/>
            <w:gridSpan w:val="6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Земли (земельный участок) принадлежат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rPr>
          <w:trHeight w:val="529"/>
        </w:trPr>
        <w:tc>
          <w:tcPr>
            <w:tcW w:w="5102" w:type="dxa"/>
            <w:gridSpan w:val="6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правообладатель земли (земельного участка))</w:t>
            </w:r>
          </w:p>
        </w:tc>
      </w:tr>
      <w:tr w:rsidR="000A55ED" w:rsidRPr="00E3279A" w:rsidTr="000A55ED">
        <w:tc>
          <w:tcPr>
            <w:tcW w:w="5102" w:type="dxa"/>
            <w:gridSpan w:val="6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на праве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4740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4331" w:type="dxa"/>
            <w:gridSpan w:val="5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право на землю (земельный участок))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Результат услуги выдать следующим способом: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1566"/>
            </w:tblGrid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lastRenderedPageBreak/>
                    <w:t>выдать на бумажном носителе в уполномоченном органе, в МФЦ, расположенном по адресу: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направить в форме электронного документа в личный кабинет на ЕПГУ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 xml:space="preserve">направить в форме электронного документа </w:t>
                  </w:r>
                  <w:proofErr w:type="gramStart"/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</w:t>
                  </w:r>
                  <w:proofErr w:type="gramEnd"/>
                </w:p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электронный адрес: e-</w:t>
                  </w:r>
                  <w:proofErr w:type="spellStart"/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mail</w:t>
                  </w:r>
                  <w:proofErr w:type="spellEnd"/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разместить на официальном сайте, ссылка на который направляется уполномоченным органом заявителю посредством электронной почты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rPr>
                <w:trHeight w:val="495"/>
              </w:trPr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направить на бумажном носителе на почтовый адрес: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8932" w:type="dxa"/>
                  <w:gridSpan w:val="2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i/>
                      <w:kern w:val="0"/>
                      <w:lang w:eastAsia="ru-RU"/>
                    </w:rPr>
                    <w:t>Указывается один из перечисленных способов</w:t>
                  </w:r>
                </w:p>
              </w:tc>
            </w:tr>
          </w:tbl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lastRenderedPageBreak/>
              <w:t>В отношении несовершеннолетнего:</w:t>
            </w:r>
          </w:p>
        </w:tc>
      </w:tr>
      <w:tr w:rsidR="000A55ED" w:rsidRPr="00E3279A" w:rsidTr="000A55ED">
        <w:tc>
          <w:tcPr>
            <w:tcW w:w="7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выдать лично заявителю, являющемуся законным представителем несовершеннолетнего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73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выдать законному представителю несовершеннолетнего, не являющегося заявителем,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ФИО ___________________________________________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документ, удостоверяющий личность _________________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________________________________________________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i/>
                <w:kern w:val="0"/>
                <w:lang w:eastAsia="ru-RU"/>
              </w:rPr>
              <w:t>Указывается один из перечисленных способов</w:t>
            </w:r>
          </w:p>
        </w:tc>
      </w:tr>
      <w:tr w:rsidR="000A55ED" w:rsidRPr="00E3279A" w:rsidTr="000A55ED">
        <w:tc>
          <w:tcPr>
            <w:tcW w:w="9071" w:type="dxa"/>
            <w:gridSpan w:val="10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Приложения:</w:t>
            </w:r>
          </w:p>
        </w:tc>
        <w:tc>
          <w:tcPr>
            <w:tcW w:w="6236" w:type="dxa"/>
            <w:gridSpan w:val="9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rPr>
          <w:trHeight w:val="760"/>
        </w:trPr>
        <w:tc>
          <w:tcPr>
            <w:tcW w:w="2835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236" w:type="dxa"/>
            <w:gridSpan w:val="9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(документы, которые представил заявитель)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3606" w:type="dxa"/>
            <w:gridSpan w:val="2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(должность, при наличии)</w:t>
            </w:r>
          </w:p>
        </w:tc>
        <w:tc>
          <w:tcPr>
            <w:tcW w:w="930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1338" w:type="dxa"/>
            <w:gridSpan w:val="3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(подпись)</w:t>
            </w:r>
          </w:p>
        </w:tc>
        <w:tc>
          <w:tcPr>
            <w:tcW w:w="425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  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(фамилия и инициалы)</w:t>
            </w:r>
          </w:p>
        </w:tc>
      </w:tr>
      <w:tr w:rsidR="000A55ED" w:rsidRPr="00E3279A" w:rsidTr="000A55ED">
        <w:tc>
          <w:tcPr>
            <w:tcW w:w="3969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Дата</w:t>
            </w:r>
          </w:p>
        </w:tc>
        <w:tc>
          <w:tcPr>
            <w:tcW w:w="567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566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3969" w:type="dxa"/>
            <w:gridSpan w:val="4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</w:tbl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113CF9" w:rsidRPr="00E3279A" w:rsidRDefault="00113CF9" w:rsidP="000A55E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113CF9" w:rsidRPr="00E3279A" w:rsidRDefault="00113CF9" w:rsidP="000A55ED">
      <w:pPr>
        <w:suppressAutoHyphens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FD3117" w:rsidRPr="00E3279A" w:rsidRDefault="00FD3117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outlineLvl w:val="1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Приложение № 2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к административному регламенту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предоставления </w:t>
      </w: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>муниципальной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услуги «Отнесение земель или земельных участков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составе таких земель к определенной категории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земель или перевод земель и земельных участков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ind w:firstLine="2552"/>
        <w:jc w:val="right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в составе таких земель из одной категории в другую»</w:t>
      </w:r>
    </w:p>
    <w:tbl>
      <w:tblPr>
        <w:tblW w:w="0" w:type="auto"/>
        <w:tblInd w:w="38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4"/>
      </w:tblGrid>
      <w:tr w:rsidR="000A55ED" w:rsidRPr="00E3279A" w:rsidTr="000A55ED">
        <w:tc>
          <w:tcPr>
            <w:tcW w:w="5244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кому:</w:t>
            </w:r>
          </w:p>
        </w:tc>
      </w:tr>
      <w:tr w:rsidR="000A55ED" w:rsidRPr="00E3279A" w:rsidTr="000A55ED">
        <w:tc>
          <w:tcPr>
            <w:tcW w:w="5244" w:type="dxa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(должность руководителя уполномоченного органа, наименование уполномоченного органа)</w:t>
            </w:r>
          </w:p>
        </w:tc>
      </w:tr>
      <w:tr w:rsidR="000A55ED" w:rsidRPr="00E3279A" w:rsidTr="000A55ED">
        <w:tc>
          <w:tcPr>
            <w:tcW w:w="5244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от кого:</w:t>
            </w:r>
          </w:p>
        </w:tc>
      </w:tr>
      <w:tr w:rsidR="000A55ED" w:rsidRPr="00E3279A" w:rsidTr="000A55ED">
        <w:trPr>
          <w:trHeight w:val="1074"/>
        </w:trPr>
        <w:tc>
          <w:tcPr>
            <w:tcW w:w="5244" w:type="dxa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(для физических лиц:</w:t>
            </w:r>
            <w:proofErr w:type="gram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</w:t>
            </w: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ФИО, данные документа, удостоверяющего личность; для юридических лиц и ИП: наименование ЮЛ, ИП; ОГРН, ОГРНИП,  ИНН)</w:t>
            </w:r>
            <w:proofErr w:type="gramEnd"/>
          </w:p>
        </w:tc>
      </w:tr>
      <w:tr w:rsidR="000A55ED" w:rsidRPr="00E3279A" w:rsidTr="000A55ED">
        <w:tc>
          <w:tcPr>
            <w:tcW w:w="5244" w:type="dxa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(адрес, e-</w:t>
            </w:r>
            <w:proofErr w:type="spell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mail</w:t>
            </w:r>
            <w:proofErr w:type="spell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, телефон)</w:t>
            </w:r>
          </w:p>
        </w:tc>
      </w:tr>
    </w:tbl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bookmarkStart w:id="6" w:name="P3735"/>
      <w:bookmarkEnd w:id="6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 xml:space="preserve">Ходатайство  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о переводе земель из одной категории в другую /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proofErr w:type="gramStart"/>
      <w:r w:rsidRPr="00E3279A">
        <w:rPr>
          <w:rFonts w:ascii="Arial" w:eastAsia="Times New Roman" w:hAnsi="Arial" w:cs="Arial"/>
          <w:kern w:val="0"/>
          <w:lang w:eastAsia="ru-RU"/>
        </w:rPr>
        <w:t xml:space="preserve">(о переводе земельных участков из состава земель </w:t>
      </w:r>
      <w:proofErr w:type="gramEnd"/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одной категории в другую)</w:t>
      </w: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567"/>
        <w:gridCol w:w="567"/>
        <w:gridCol w:w="1133"/>
        <w:gridCol w:w="567"/>
        <w:gridCol w:w="568"/>
        <w:gridCol w:w="1133"/>
        <w:gridCol w:w="1701"/>
      </w:tblGrid>
      <w:tr w:rsidR="000A55ED" w:rsidRPr="00E3279A" w:rsidTr="000A55ED">
        <w:tc>
          <w:tcPr>
            <w:tcW w:w="9071" w:type="dxa"/>
            <w:gridSpan w:val="9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Прошу перевести земли (земельный участок):</w:t>
            </w:r>
          </w:p>
        </w:tc>
      </w:tr>
      <w:tr w:rsidR="000A55ED" w:rsidRPr="00E3279A" w:rsidTr="000A55ED">
        <w:tc>
          <w:tcPr>
            <w:tcW w:w="5669" w:type="dxa"/>
            <w:gridSpan w:val="6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proofErr w:type="gramStart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расположенные</w:t>
            </w:r>
            <w:proofErr w:type="gramEnd"/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по адресу (местоположение)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площадью</w:t>
            </w:r>
          </w:p>
        </w:tc>
        <w:tc>
          <w:tcPr>
            <w:tcW w:w="6236" w:type="dxa"/>
            <w:gridSpan w:val="7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3402" w:type="dxa"/>
            <w:gridSpan w:val="3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с кадастровым номером</w:t>
            </w:r>
          </w:p>
        </w:tc>
        <w:tc>
          <w:tcPr>
            <w:tcW w:w="56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из категории земель</w:t>
            </w:r>
          </w:p>
        </w:tc>
        <w:tc>
          <w:tcPr>
            <w:tcW w:w="6236" w:type="dxa"/>
            <w:gridSpan w:val="7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категория земель, к которой принадлежит земельный участок)</w:t>
            </w: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 категорию земель</w:t>
            </w:r>
          </w:p>
        </w:tc>
        <w:tc>
          <w:tcPr>
            <w:tcW w:w="6236" w:type="dxa"/>
            <w:gridSpan w:val="7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категория земель, в которую планируется осуществить перевод земельного участка)</w:t>
            </w: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 связи</w:t>
            </w:r>
          </w:p>
        </w:tc>
        <w:tc>
          <w:tcPr>
            <w:tcW w:w="6236" w:type="dxa"/>
            <w:gridSpan w:val="7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(указывается обоснование перевода земельного участка с указанием на положения Федерального </w:t>
            </w:r>
            <w:hyperlink r:id="rId22" w:history="1">
              <w:r w:rsidRPr="00E3279A">
                <w:rPr>
                  <w:rFonts w:ascii="Arial" w:eastAsia="Times New Roman" w:hAnsi="Arial" w:cs="Arial"/>
                  <w:kern w:val="0"/>
                  <w:lang w:eastAsia="ru-RU"/>
                </w:rPr>
                <w:t>закона</w:t>
              </w:r>
            </w:hyperlink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от 21.12.2004 </w:t>
            </w: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br/>
              <w:t>N 172-ФЗ)</w:t>
            </w:r>
          </w:p>
        </w:tc>
      </w:tr>
      <w:tr w:rsidR="000A55ED" w:rsidRPr="00E3279A" w:rsidTr="000A55ED">
        <w:tc>
          <w:tcPr>
            <w:tcW w:w="5102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Земли (земельный участок) принадлежат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5102" w:type="dxa"/>
            <w:gridSpan w:val="5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(указывается правообладатель земли (земельного участка))</w:t>
            </w: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lastRenderedPageBreak/>
              <w:t>на праве</w:t>
            </w:r>
          </w:p>
        </w:tc>
        <w:tc>
          <w:tcPr>
            <w:tcW w:w="6236" w:type="dxa"/>
            <w:gridSpan w:val="7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835" w:type="dxa"/>
            <w:gridSpan w:val="2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236" w:type="dxa"/>
            <w:gridSpan w:val="7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 xml:space="preserve">          (указывается право на землю (земельный участок))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Результат услуги выдать следующим способом: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500"/>
              <w:jc w:val="both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1566"/>
            </w:tblGrid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выдать на бумажном носителе в уполномоченном органе, в МФЦ, расположенном по адресу: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направить в форме электронного документа в личный кабинет на ЕПГУ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 xml:space="preserve">направить в форме электронного документа </w:t>
                  </w:r>
                  <w:proofErr w:type="gramStart"/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</w:t>
                  </w:r>
                  <w:proofErr w:type="gramEnd"/>
                </w:p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электронный адрес: e-</w:t>
                  </w:r>
                  <w:proofErr w:type="spellStart"/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mail</w:t>
                  </w:r>
                  <w:proofErr w:type="spellEnd"/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разместить на официальном сайте, ссылка на который направляется уполномоченным органом заявителю посредством электронной почты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rPr>
                <w:trHeight w:val="495"/>
              </w:trPr>
              <w:tc>
                <w:tcPr>
                  <w:tcW w:w="73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kern w:val="0"/>
                      <w:lang w:eastAsia="ru-RU"/>
                    </w:rPr>
                    <w:t>направить на бумажном носителе на почтовый адрес:</w:t>
                  </w:r>
                </w:p>
              </w:tc>
              <w:tc>
                <w:tcPr>
                  <w:tcW w:w="1566" w:type="dxa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</w:p>
              </w:tc>
            </w:tr>
            <w:tr w:rsidR="000A55ED" w:rsidRPr="00E3279A" w:rsidTr="000A55ED">
              <w:tc>
                <w:tcPr>
                  <w:tcW w:w="8932" w:type="dxa"/>
                  <w:gridSpan w:val="2"/>
                  <w:shd w:val="clear" w:color="auto" w:fill="auto"/>
                </w:tcPr>
                <w:p w:rsidR="000A55ED" w:rsidRPr="00E3279A" w:rsidRDefault="000A55ED" w:rsidP="000A55ED">
                  <w:pPr>
                    <w:suppressAutoHyphens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kern w:val="0"/>
                      <w:lang w:eastAsia="ru-RU"/>
                    </w:rPr>
                  </w:pPr>
                  <w:r w:rsidRPr="00E3279A">
                    <w:rPr>
                      <w:rFonts w:ascii="Arial" w:eastAsia="Times New Roman" w:hAnsi="Arial" w:cs="Arial"/>
                      <w:i/>
                      <w:kern w:val="0"/>
                      <w:lang w:eastAsia="ru-RU"/>
                    </w:rPr>
                    <w:t xml:space="preserve">                    Указывается один из перечисленных способов</w:t>
                  </w:r>
                </w:p>
              </w:tc>
            </w:tr>
          </w:tbl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 отношении несовершеннолетнего:</w:t>
            </w:r>
          </w:p>
        </w:tc>
      </w:tr>
      <w:tr w:rsidR="000A55ED" w:rsidRPr="00E3279A" w:rsidTr="000A55ED">
        <w:tc>
          <w:tcPr>
            <w:tcW w:w="7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выдать лично заявителю, являющемуся законным представителем несовершеннолетнего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7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выдать законному представителю несовершеннолетнего, не являющегося заявителем,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ФИО _________________________________________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документ, удостоверяющий личность ______________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______________________________________________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i/>
                <w:kern w:val="0"/>
                <w:lang w:eastAsia="ru-RU"/>
              </w:rPr>
              <w:t>Указывается один из перечисленных способов</w:t>
            </w:r>
          </w:p>
        </w:tc>
      </w:tr>
      <w:tr w:rsidR="000A55ED" w:rsidRPr="00E3279A" w:rsidTr="000A55ED">
        <w:tc>
          <w:tcPr>
            <w:tcW w:w="2268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Приложения:</w:t>
            </w:r>
          </w:p>
        </w:tc>
        <w:tc>
          <w:tcPr>
            <w:tcW w:w="6803" w:type="dxa"/>
            <w:gridSpan w:val="8"/>
            <w:tcBorders>
              <w:bottom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2268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6803" w:type="dxa"/>
            <w:gridSpan w:val="8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(документы, которые представил заявитель)</w:t>
            </w:r>
          </w:p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</w:tr>
      <w:tr w:rsidR="000A55ED" w:rsidRPr="00E3279A" w:rsidTr="000A55ED"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(должность, при наличии)</w:t>
            </w:r>
          </w:p>
        </w:tc>
        <w:tc>
          <w:tcPr>
            <w:tcW w:w="567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(подпись)</w:t>
            </w:r>
          </w:p>
        </w:tc>
        <w:tc>
          <w:tcPr>
            <w:tcW w:w="568" w:type="dxa"/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auto"/>
            </w:tcBorders>
          </w:tcPr>
          <w:p w:rsidR="000A55ED" w:rsidRPr="00E3279A" w:rsidRDefault="000A55ED" w:rsidP="000A55E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ru-RU"/>
              </w:rPr>
            </w:pPr>
            <w:r w:rsidRPr="00E3279A">
              <w:rPr>
                <w:rFonts w:ascii="Arial" w:eastAsia="Times New Roman" w:hAnsi="Arial" w:cs="Arial"/>
                <w:kern w:val="0"/>
                <w:lang w:eastAsia="ru-RU"/>
              </w:rPr>
              <w:t>(фамилия и инициалы)</w:t>
            </w:r>
          </w:p>
        </w:tc>
      </w:tr>
    </w:tbl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</w:p>
    <w:p w:rsidR="000A55ED" w:rsidRPr="00E3279A" w:rsidRDefault="000A55ED" w:rsidP="000A55ED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lang w:eastAsia="ru-RU"/>
        </w:rPr>
      </w:pPr>
      <w:r w:rsidRPr="00E3279A">
        <w:rPr>
          <w:rFonts w:ascii="Arial" w:eastAsia="Times New Roman" w:hAnsi="Arial" w:cs="Arial"/>
          <w:kern w:val="0"/>
          <w:lang w:eastAsia="ru-RU"/>
        </w:rPr>
        <w:t>Дата</w:t>
      </w:r>
    </w:p>
    <w:bookmarkEnd w:id="4"/>
    <w:p w:rsidR="000A55ED" w:rsidRPr="00E3279A" w:rsidRDefault="000A55ED" w:rsidP="004A3475">
      <w:pPr>
        <w:spacing w:after="0" w:line="240" w:lineRule="auto"/>
        <w:rPr>
          <w:rFonts w:ascii="Arial" w:hAnsi="Arial" w:cs="Arial"/>
        </w:rPr>
      </w:pPr>
    </w:p>
    <w:sectPr w:rsidR="000A55ED" w:rsidRPr="00E3279A" w:rsidSect="00FD3117">
      <w:pgSz w:w="11906" w:h="16838"/>
      <w:pgMar w:top="851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37E" w:rsidRDefault="00E3237E" w:rsidP="000A55ED">
      <w:pPr>
        <w:spacing w:after="0" w:line="240" w:lineRule="auto"/>
      </w:pPr>
      <w:r>
        <w:separator/>
      </w:r>
    </w:p>
  </w:endnote>
  <w:endnote w:type="continuationSeparator" w:id="0">
    <w:p w:rsidR="00E3237E" w:rsidRDefault="00E3237E" w:rsidP="000A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37E" w:rsidRDefault="00E3237E" w:rsidP="000A55ED">
      <w:pPr>
        <w:spacing w:after="0" w:line="240" w:lineRule="auto"/>
      </w:pPr>
      <w:r>
        <w:separator/>
      </w:r>
    </w:p>
  </w:footnote>
  <w:footnote w:type="continuationSeparator" w:id="0">
    <w:p w:rsidR="00E3237E" w:rsidRDefault="00E3237E" w:rsidP="000A55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602B4"/>
    <w:multiLevelType w:val="hybridMultilevel"/>
    <w:tmpl w:val="254AEFB4"/>
    <w:lvl w:ilvl="0" w:tplc="A70E46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22D"/>
    <w:rsid w:val="000A55ED"/>
    <w:rsid w:val="00113CF9"/>
    <w:rsid w:val="004A3475"/>
    <w:rsid w:val="00531F56"/>
    <w:rsid w:val="006701E1"/>
    <w:rsid w:val="00A6685F"/>
    <w:rsid w:val="00B15918"/>
    <w:rsid w:val="00CC15D2"/>
    <w:rsid w:val="00CE722D"/>
    <w:rsid w:val="00E3237E"/>
    <w:rsid w:val="00E3279A"/>
    <w:rsid w:val="00FB76C9"/>
    <w:rsid w:val="00F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75"/>
    <w:pPr>
      <w:suppressAutoHyphens/>
      <w:spacing w:after="200" w:line="276" w:lineRule="auto"/>
      <w:ind w:firstLine="0"/>
    </w:pPr>
    <w:rPr>
      <w:rFonts w:ascii="Calibri" w:eastAsia="SimSun" w:hAnsi="Calibri" w:cs="Calibri"/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A55ED"/>
    <w:pPr>
      <w:keepNext/>
      <w:suppressAutoHyphens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55ED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55ED"/>
    <w:pPr>
      <w:keepNext/>
      <w:suppressAutoHyphens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A55ED"/>
    <w:pPr>
      <w:keepNext/>
      <w:suppressAutoHyphens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A55ED"/>
    <w:pPr>
      <w:keepNext/>
      <w:suppressAutoHyphens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A55ED"/>
    <w:pPr>
      <w:keepNext/>
      <w:suppressAutoHyphens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55ED"/>
    <w:pPr>
      <w:keepNext/>
      <w:suppressAutoHyphens w:val="0"/>
      <w:spacing w:after="0" w:line="240" w:lineRule="auto"/>
      <w:ind w:left="3969"/>
      <w:outlineLvl w:val="6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A55ED"/>
    <w:pPr>
      <w:keepNext/>
      <w:suppressAutoHyphens w:val="0"/>
      <w:spacing w:after="0" w:line="240" w:lineRule="auto"/>
      <w:ind w:left="4820" w:right="-738"/>
      <w:outlineLvl w:val="7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A347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">
    <w:name w:val="ConsPlusTitle"/>
    <w:rsid w:val="004A3475"/>
    <w:pPr>
      <w:widowControl w:val="0"/>
      <w:suppressAutoHyphens/>
      <w:spacing w:line="100" w:lineRule="atLeast"/>
      <w:ind w:firstLine="0"/>
    </w:pPr>
    <w:rPr>
      <w:rFonts w:ascii="Times New Roman" w:eastAsia="SimSun" w:hAnsi="Times New Roman" w:cs="Times New Roman"/>
      <w:b/>
      <w:bCs/>
      <w:kern w:val="2"/>
      <w:sz w:val="28"/>
      <w:szCs w:val="28"/>
      <w:lang w:eastAsia="ar-SA"/>
    </w:rPr>
  </w:style>
  <w:style w:type="paragraph" w:styleId="a4">
    <w:name w:val="Balloon Text"/>
    <w:basedOn w:val="a"/>
    <w:link w:val="a5"/>
    <w:semiHidden/>
    <w:unhideWhenUsed/>
    <w:rsid w:val="004A3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475"/>
    <w:rPr>
      <w:rFonts w:ascii="Segoe UI" w:eastAsia="SimSun" w:hAnsi="Segoe UI" w:cs="Segoe UI"/>
      <w:kern w:val="2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0A55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A5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A55ED"/>
  </w:style>
  <w:style w:type="paragraph" w:styleId="a6">
    <w:name w:val="Body Text"/>
    <w:basedOn w:val="a"/>
    <w:link w:val="a7"/>
    <w:rsid w:val="000A55ED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55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0A55ED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lock Text"/>
    <w:basedOn w:val="a"/>
    <w:rsid w:val="000A55ED"/>
    <w:pPr>
      <w:suppressAutoHyphens w:val="0"/>
      <w:spacing w:after="0" w:line="240" w:lineRule="auto"/>
      <w:ind w:left="3969" w:right="-738" w:firstLine="851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21">
    <w:name w:val="Body Text Indent 2"/>
    <w:basedOn w:val="a"/>
    <w:link w:val="22"/>
    <w:rsid w:val="000A55ED"/>
    <w:pPr>
      <w:suppressAutoHyphens w:val="0"/>
      <w:spacing w:after="0" w:line="240" w:lineRule="auto"/>
      <w:ind w:left="4395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0A55ED"/>
    <w:pPr>
      <w:suppressAutoHyphens w:val="0"/>
      <w:spacing w:after="0" w:line="240" w:lineRule="auto"/>
      <w:ind w:right="-286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qFormat/>
    <w:rsid w:val="000A55ED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customStyle="1" w:styleId="ConsPlusNormal">
    <w:name w:val="ConsPlusNormal"/>
    <w:link w:val="ConsPlusNormal0"/>
    <w:rsid w:val="000A55ED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55ED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rsid w:val="000A55E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0A55ED"/>
  </w:style>
  <w:style w:type="paragraph" w:customStyle="1" w:styleId="210">
    <w:name w:val="Основной текст 21"/>
    <w:basedOn w:val="a"/>
    <w:rsid w:val="000A55ED"/>
    <w:pPr>
      <w:spacing w:after="0" w:line="240" w:lineRule="auto"/>
      <w:ind w:firstLine="567"/>
      <w:jc w:val="both"/>
    </w:pPr>
    <w:rPr>
      <w:rFonts w:ascii="Arial" w:eastAsia="Times New Roman" w:hAnsi="Arial" w:cs="Arial"/>
      <w:kern w:val="0"/>
      <w:sz w:val="24"/>
      <w:szCs w:val="24"/>
    </w:rPr>
  </w:style>
  <w:style w:type="character" w:styleId="af">
    <w:name w:val="Hyperlink"/>
    <w:uiPriority w:val="99"/>
    <w:rsid w:val="000A55ED"/>
    <w:rPr>
      <w:color w:val="0000FF"/>
      <w:u w:val="single"/>
    </w:rPr>
  </w:style>
  <w:style w:type="paragraph" w:customStyle="1" w:styleId="af0">
    <w:basedOn w:val="a"/>
    <w:next w:val="af1"/>
    <w:qFormat/>
    <w:rsid w:val="000A55ED"/>
    <w:pPr>
      <w:keepLines/>
      <w:widowControl w:val="0"/>
      <w:suppressAutoHyphens w:val="0"/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8"/>
      <w:szCs w:val="24"/>
      <w:lang w:eastAsia="ru-RU"/>
    </w:rPr>
  </w:style>
  <w:style w:type="paragraph" w:customStyle="1" w:styleId="13">
    <w:name w:val="Обычный +13 пт"/>
    <w:basedOn w:val="a"/>
    <w:link w:val="130"/>
    <w:rsid w:val="000A55ED"/>
    <w:pPr>
      <w:suppressAutoHyphens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18"/>
      <w:szCs w:val="18"/>
      <w:lang w:eastAsia="ru-RU"/>
    </w:rPr>
  </w:style>
  <w:style w:type="character" w:customStyle="1" w:styleId="130">
    <w:name w:val="Обычный +13 пт Знак"/>
    <w:link w:val="13"/>
    <w:rsid w:val="000A55ED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text">
    <w:name w:val="text"/>
    <w:basedOn w:val="a"/>
    <w:rsid w:val="000A55ED"/>
    <w:pPr>
      <w:suppressAutoHyphens w:val="0"/>
      <w:spacing w:after="0" w:line="240" w:lineRule="auto"/>
      <w:ind w:firstLine="567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Style8">
    <w:name w:val="Style8"/>
    <w:basedOn w:val="a"/>
    <w:rsid w:val="000A55ED"/>
    <w:pPr>
      <w:widowControl w:val="0"/>
      <w:suppressAutoHyphens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5">
    <w:name w:val="Font Style15"/>
    <w:rsid w:val="000A55ED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1">
    <w:name w:val="s11"/>
    <w:rsid w:val="000A55ED"/>
    <w:rPr>
      <w:rFonts w:cs="Times New Roman"/>
      <w:color w:val="000000"/>
    </w:rPr>
  </w:style>
  <w:style w:type="character" w:customStyle="1" w:styleId="snippetequal">
    <w:name w:val="snippet_equal"/>
    <w:basedOn w:val="a0"/>
    <w:rsid w:val="000A55ED"/>
  </w:style>
  <w:style w:type="character" w:customStyle="1" w:styleId="blk">
    <w:name w:val="blk"/>
    <w:rsid w:val="000A55ED"/>
  </w:style>
  <w:style w:type="character" w:customStyle="1" w:styleId="af2">
    <w:name w:val="Гипертекстовая ссылка"/>
    <w:rsid w:val="000A55ED"/>
    <w:rPr>
      <w:b/>
      <w:bCs/>
      <w:color w:val="106BBE"/>
      <w:sz w:val="26"/>
      <w:szCs w:val="26"/>
    </w:rPr>
  </w:style>
  <w:style w:type="paragraph" w:customStyle="1" w:styleId="12">
    <w:name w:val="Знак Знак Знак Знак1"/>
    <w:basedOn w:val="a"/>
    <w:rsid w:val="000A55ED"/>
    <w:pPr>
      <w:suppressAutoHyphens w:val="0"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styleId="af3">
    <w:name w:val="No Spacing"/>
    <w:qFormat/>
    <w:rsid w:val="000A55ED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0A55ED"/>
    <w:pPr>
      <w:suppressAutoHyphens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Cell">
    <w:name w:val="ConsPlusCell"/>
    <w:rsid w:val="000A55ED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"/>
    <w:basedOn w:val="a"/>
    <w:rsid w:val="000A55ED"/>
    <w:pPr>
      <w:suppressAutoHyphens w:val="0"/>
      <w:spacing w:after="160" w:line="240" w:lineRule="exact"/>
      <w:ind w:firstLine="567"/>
      <w:jc w:val="both"/>
    </w:pPr>
    <w:rPr>
      <w:rFonts w:ascii="Arial" w:eastAsia="Times New Roman" w:hAnsi="Arial" w:cs="Arial"/>
      <w:kern w:val="0"/>
      <w:sz w:val="20"/>
      <w:szCs w:val="20"/>
      <w:lang w:val="en-US" w:eastAsia="en-US"/>
    </w:rPr>
  </w:style>
  <w:style w:type="paragraph" w:customStyle="1" w:styleId="ConsPlusNonformat">
    <w:name w:val="ConsPlusNonformat"/>
    <w:rsid w:val="000A55ED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endnote text"/>
    <w:basedOn w:val="a"/>
    <w:link w:val="af6"/>
    <w:semiHidden/>
    <w:rsid w:val="000A55E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6">
    <w:name w:val="Текст концевой сноски Знак"/>
    <w:basedOn w:val="a0"/>
    <w:link w:val="af5"/>
    <w:semiHidden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semiHidden/>
    <w:rsid w:val="000A55ED"/>
    <w:rPr>
      <w:vertAlign w:val="superscript"/>
    </w:rPr>
  </w:style>
  <w:style w:type="paragraph" w:styleId="af8">
    <w:name w:val="footnote text"/>
    <w:basedOn w:val="a"/>
    <w:link w:val="af9"/>
    <w:semiHidden/>
    <w:rsid w:val="000A55E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semiHidden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0A55ED"/>
    <w:rPr>
      <w:vertAlign w:val="superscript"/>
    </w:rPr>
  </w:style>
  <w:style w:type="character" w:styleId="afb">
    <w:name w:val="line number"/>
    <w:rsid w:val="000A55ED"/>
    <w:rPr>
      <w:rFonts w:cs="Times New Roman"/>
    </w:rPr>
  </w:style>
  <w:style w:type="character" w:styleId="afc">
    <w:name w:val="FollowedHyperlink"/>
    <w:rsid w:val="000A55ED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0A55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55ED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0A55ED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e"/>
    <w:uiPriority w:val="10"/>
    <w:qFormat/>
    <w:rsid w:val="000A5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basedOn w:val="a0"/>
    <w:link w:val="af1"/>
    <w:uiPriority w:val="10"/>
    <w:rsid w:val="000A55E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75"/>
    <w:pPr>
      <w:suppressAutoHyphens/>
      <w:spacing w:after="200" w:line="276" w:lineRule="auto"/>
      <w:ind w:firstLine="0"/>
    </w:pPr>
    <w:rPr>
      <w:rFonts w:ascii="Calibri" w:eastAsia="SimSun" w:hAnsi="Calibri" w:cs="Calibri"/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A55ED"/>
    <w:pPr>
      <w:keepNext/>
      <w:suppressAutoHyphens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0A55ED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A55ED"/>
    <w:pPr>
      <w:keepNext/>
      <w:suppressAutoHyphens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0A55ED"/>
    <w:pPr>
      <w:keepNext/>
      <w:suppressAutoHyphens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0A55ED"/>
    <w:pPr>
      <w:keepNext/>
      <w:suppressAutoHyphens w:val="0"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0A55ED"/>
    <w:pPr>
      <w:keepNext/>
      <w:suppressAutoHyphens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0A55ED"/>
    <w:pPr>
      <w:keepNext/>
      <w:suppressAutoHyphens w:val="0"/>
      <w:spacing w:after="0" w:line="240" w:lineRule="auto"/>
      <w:ind w:left="3969"/>
      <w:outlineLvl w:val="6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0A55ED"/>
    <w:pPr>
      <w:keepNext/>
      <w:suppressAutoHyphens w:val="0"/>
      <w:spacing w:after="0" w:line="240" w:lineRule="auto"/>
      <w:ind w:left="4820" w:right="-738"/>
      <w:outlineLvl w:val="7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A347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">
    <w:name w:val="ConsPlusTitle"/>
    <w:rsid w:val="004A3475"/>
    <w:pPr>
      <w:widowControl w:val="0"/>
      <w:suppressAutoHyphens/>
      <w:spacing w:line="100" w:lineRule="atLeast"/>
      <w:ind w:firstLine="0"/>
    </w:pPr>
    <w:rPr>
      <w:rFonts w:ascii="Times New Roman" w:eastAsia="SimSun" w:hAnsi="Times New Roman" w:cs="Times New Roman"/>
      <w:b/>
      <w:bCs/>
      <w:kern w:val="2"/>
      <w:sz w:val="28"/>
      <w:szCs w:val="28"/>
      <w:lang w:eastAsia="ar-SA"/>
    </w:rPr>
  </w:style>
  <w:style w:type="paragraph" w:styleId="a4">
    <w:name w:val="Balloon Text"/>
    <w:basedOn w:val="a"/>
    <w:link w:val="a5"/>
    <w:semiHidden/>
    <w:unhideWhenUsed/>
    <w:rsid w:val="004A3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3475"/>
    <w:rPr>
      <w:rFonts w:ascii="Segoe UI" w:eastAsia="SimSun" w:hAnsi="Segoe UI" w:cs="Segoe UI"/>
      <w:kern w:val="2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rsid w:val="000A55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A55E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1">
    <w:name w:val="Нет списка1"/>
    <w:next w:val="a2"/>
    <w:semiHidden/>
    <w:rsid w:val="000A55ED"/>
  </w:style>
  <w:style w:type="paragraph" w:styleId="a6">
    <w:name w:val="Body Text"/>
    <w:basedOn w:val="a"/>
    <w:link w:val="a7"/>
    <w:rsid w:val="000A55ED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A55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0A55ED"/>
    <w:pPr>
      <w:suppressAutoHyphens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0A55E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lock Text"/>
    <w:basedOn w:val="a"/>
    <w:rsid w:val="000A55ED"/>
    <w:pPr>
      <w:suppressAutoHyphens w:val="0"/>
      <w:spacing w:after="0" w:line="240" w:lineRule="auto"/>
      <w:ind w:left="3969" w:right="-738" w:firstLine="851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paragraph" w:styleId="21">
    <w:name w:val="Body Text Indent 2"/>
    <w:basedOn w:val="a"/>
    <w:link w:val="22"/>
    <w:rsid w:val="000A55ED"/>
    <w:pPr>
      <w:suppressAutoHyphens w:val="0"/>
      <w:spacing w:after="0" w:line="240" w:lineRule="auto"/>
      <w:ind w:left="4395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2"/>
    <w:basedOn w:val="a"/>
    <w:link w:val="24"/>
    <w:rsid w:val="000A55ED"/>
    <w:pPr>
      <w:suppressAutoHyphens w:val="0"/>
      <w:spacing w:after="0" w:line="240" w:lineRule="auto"/>
      <w:ind w:right="-286"/>
      <w:jc w:val="both"/>
    </w:pPr>
    <w:rPr>
      <w:rFonts w:ascii="Times New Roman" w:eastAsia="Times New Roman" w:hAnsi="Times New Roman" w:cs="Times New Roman"/>
      <w:b/>
      <w:kern w:val="0"/>
      <w:sz w:val="28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0A55E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List Paragraph"/>
    <w:basedOn w:val="a"/>
    <w:qFormat/>
    <w:rsid w:val="000A55ED"/>
    <w:pPr>
      <w:suppressAutoHyphens w:val="0"/>
      <w:ind w:left="720"/>
      <w:contextualSpacing/>
    </w:pPr>
    <w:rPr>
      <w:rFonts w:eastAsia="Calibri" w:cs="Times New Roman"/>
      <w:kern w:val="0"/>
      <w:lang w:eastAsia="en-US"/>
    </w:rPr>
  </w:style>
  <w:style w:type="paragraph" w:customStyle="1" w:styleId="ConsPlusNormal">
    <w:name w:val="ConsPlusNormal"/>
    <w:link w:val="ConsPlusNormal0"/>
    <w:rsid w:val="000A55ED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A55ED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rsid w:val="000A55ED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rsid w:val="000A55ED"/>
  </w:style>
  <w:style w:type="paragraph" w:customStyle="1" w:styleId="210">
    <w:name w:val="Основной текст 21"/>
    <w:basedOn w:val="a"/>
    <w:rsid w:val="000A55ED"/>
    <w:pPr>
      <w:spacing w:after="0" w:line="240" w:lineRule="auto"/>
      <w:ind w:firstLine="567"/>
      <w:jc w:val="both"/>
    </w:pPr>
    <w:rPr>
      <w:rFonts w:ascii="Arial" w:eastAsia="Times New Roman" w:hAnsi="Arial" w:cs="Arial"/>
      <w:kern w:val="0"/>
      <w:sz w:val="24"/>
      <w:szCs w:val="24"/>
    </w:rPr>
  </w:style>
  <w:style w:type="character" w:styleId="af">
    <w:name w:val="Hyperlink"/>
    <w:uiPriority w:val="99"/>
    <w:rsid w:val="000A55ED"/>
    <w:rPr>
      <w:color w:val="0000FF"/>
      <w:u w:val="single"/>
    </w:rPr>
  </w:style>
  <w:style w:type="paragraph" w:customStyle="1" w:styleId="af0">
    <w:basedOn w:val="a"/>
    <w:next w:val="af1"/>
    <w:qFormat/>
    <w:rsid w:val="000A55ED"/>
    <w:pPr>
      <w:keepLines/>
      <w:widowControl w:val="0"/>
      <w:suppressAutoHyphens w:val="0"/>
      <w:spacing w:after="0" w:line="240" w:lineRule="auto"/>
      <w:ind w:firstLine="567"/>
      <w:jc w:val="center"/>
    </w:pPr>
    <w:rPr>
      <w:rFonts w:ascii="Arial" w:eastAsia="Times New Roman" w:hAnsi="Arial" w:cs="Times New Roman"/>
      <w:b/>
      <w:sz w:val="28"/>
      <w:szCs w:val="24"/>
      <w:lang w:eastAsia="ru-RU"/>
    </w:rPr>
  </w:style>
  <w:style w:type="paragraph" w:customStyle="1" w:styleId="13">
    <w:name w:val="Обычный +13 пт"/>
    <w:basedOn w:val="a"/>
    <w:link w:val="130"/>
    <w:rsid w:val="000A55ED"/>
    <w:pPr>
      <w:suppressAutoHyphens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18"/>
      <w:szCs w:val="18"/>
      <w:lang w:eastAsia="ru-RU"/>
    </w:rPr>
  </w:style>
  <w:style w:type="character" w:customStyle="1" w:styleId="130">
    <w:name w:val="Обычный +13 пт Знак"/>
    <w:link w:val="13"/>
    <w:rsid w:val="000A55ED"/>
    <w:rPr>
      <w:rFonts w:ascii="Arial" w:eastAsia="Times New Roman" w:hAnsi="Arial" w:cs="Times New Roman"/>
      <w:sz w:val="18"/>
      <w:szCs w:val="18"/>
      <w:lang w:eastAsia="ru-RU"/>
    </w:rPr>
  </w:style>
  <w:style w:type="paragraph" w:customStyle="1" w:styleId="text">
    <w:name w:val="text"/>
    <w:basedOn w:val="a"/>
    <w:rsid w:val="000A55ED"/>
    <w:pPr>
      <w:suppressAutoHyphens w:val="0"/>
      <w:spacing w:after="0" w:line="240" w:lineRule="auto"/>
      <w:ind w:firstLine="567"/>
      <w:jc w:val="both"/>
    </w:pPr>
    <w:rPr>
      <w:rFonts w:ascii="Arial" w:eastAsia="Times New Roman" w:hAnsi="Arial" w:cs="Arial"/>
      <w:kern w:val="0"/>
      <w:sz w:val="24"/>
      <w:szCs w:val="24"/>
      <w:lang w:eastAsia="ru-RU"/>
    </w:rPr>
  </w:style>
  <w:style w:type="paragraph" w:customStyle="1" w:styleId="Style8">
    <w:name w:val="Style8"/>
    <w:basedOn w:val="a"/>
    <w:rsid w:val="000A55ED"/>
    <w:pPr>
      <w:widowControl w:val="0"/>
      <w:suppressAutoHyphens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5">
    <w:name w:val="Font Style15"/>
    <w:rsid w:val="000A55ED"/>
    <w:rPr>
      <w:rFonts w:ascii="Times New Roman" w:hAnsi="Times New Roman" w:cs="Times New Roman"/>
      <w:color w:val="000000"/>
      <w:sz w:val="26"/>
      <w:szCs w:val="26"/>
    </w:rPr>
  </w:style>
  <w:style w:type="character" w:customStyle="1" w:styleId="s11">
    <w:name w:val="s11"/>
    <w:rsid w:val="000A55ED"/>
    <w:rPr>
      <w:rFonts w:cs="Times New Roman"/>
      <w:color w:val="000000"/>
    </w:rPr>
  </w:style>
  <w:style w:type="character" w:customStyle="1" w:styleId="snippetequal">
    <w:name w:val="snippet_equal"/>
    <w:basedOn w:val="a0"/>
    <w:rsid w:val="000A55ED"/>
  </w:style>
  <w:style w:type="character" w:customStyle="1" w:styleId="blk">
    <w:name w:val="blk"/>
    <w:rsid w:val="000A55ED"/>
  </w:style>
  <w:style w:type="character" w:customStyle="1" w:styleId="af2">
    <w:name w:val="Гипертекстовая ссылка"/>
    <w:rsid w:val="000A55ED"/>
    <w:rPr>
      <w:b/>
      <w:bCs/>
      <w:color w:val="106BBE"/>
      <w:sz w:val="26"/>
      <w:szCs w:val="26"/>
    </w:rPr>
  </w:style>
  <w:style w:type="paragraph" w:customStyle="1" w:styleId="12">
    <w:name w:val="Знак Знак Знак Знак1"/>
    <w:basedOn w:val="a"/>
    <w:rsid w:val="000A55ED"/>
    <w:pPr>
      <w:suppressAutoHyphens w:val="0"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kern w:val="0"/>
      <w:sz w:val="20"/>
      <w:szCs w:val="20"/>
      <w:lang w:val="en-US" w:eastAsia="en-US"/>
    </w:rPr>
  </w:style>
  <w:style w:type="paragraph" w:styleId="af3">
    <w:name w:val="No Spacing"/>
    <w:qFormat/>
    <w:rsid w:val="000A55ED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1">
    <w:name w:val="consplusnormal"/>
    <w:basedOn w:val="a"/>
    <w:rsid w:val="000A55ED"/>
    <w:pPr>
      <w:suppressAutoHyphens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</w:rPr>
  </w:style>
  <w:style w:type="paragraph" w:customStyle="1" w:styleId="ConsPlusCell">
    <w:name w:val="ConsPlusCell"/>
    <w:rsid w:val="000A55ED"/>
    <w:pPr>
      <w:autoSpaceDE w:val="0"/>
      <w:autoSpaceDN w:val="0"/>
      <w:adjustRightInd w:val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"/>
    <w:basedOn w:val="a"/>
    <w:rsid w:val="000A55ED"/>
    <w:pPr>
      <w:suppressAutoHyphens w:val="0"/>
      <w:spacing w:after="160" w:line="240" w:lineRule="exact"/>
      <w:ind w:firstLine="567"/>
      <w:jc w:val="both"/>
    </w:pPr>
    <w:rPr>
      <w:rFonts w:ascii="Arial" w:eastAsia="Times New Roman" w:hAnsi="Arial" w:cs="Arial"/>
      <w:kern w:val="0"/>
      <w:sz w:val="20"/>
      <w:szCs w:val="20"/>
      <w:lang w:val="en-US" w:eastAsia="en-US"/>
    </w:rPr>
  </w:style>
  <w:style w:type="paragraph" w:customStyle="1" w:styleId="ConsPlusNonformat">
    <w:name w:val="ConsPlusNonformat"/>
    <w:rsid w:val="000A55ED"/>
    <w:pPr>
      <w:autoSpaceDE w:val="0"/>
      <w:autoSpaceDN w:val="0"/>
      <w:adjustRightInd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5">
    <w:name w:val="endnote text"/>
    <w:basedOn w:val="a"/>
    <w:link w:val="af6"/>
    <w:semiHidden/>
    <w:rsid w:val="000A55E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6">
    <w:name w:val="Текст концевой сноски Знак"/>
    <w:basedOn w:val="a0"/>
    <w:link w:val="af5"/>
    <w:semiHidden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semiHidden/>
    <w:rsid w:val="000A55ED"/>
    <w:rPr>
      <w:vertAlign w:val="superscript"/>
    </w:rPr>
  </w:style>
  <w:style w:type="paragraph" w:styleId="af8">
    <w:name w:val="footnote text"/>
    <w:basedOn w:val="a"/>
    <w:link w:val="af9"/>
    <w:semiHidden/>
    <w:rsid w:val="000A55ED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semiHidden/>
    <w:rsid w:val="000A5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0A55ED"/>
    <w:rPr>
      <w:vertAlign w:val="superscript"/>
    </w:rPr>
  </w:style>
  <w:style w:type="character" w:styleId="afb">
    <w:name w:val="line number"/>
    <w:rsid w:val="000A55ED"/>
    <w:rPr>
      <w:rFonts w:cs="Times New Roman"/>
    </w:rPr>
  </w:style>
  <w:style w:type="character" w:styleId="afc">
    <w:name w:val="FollowedHyperlink"/>
    <w:rsid w:val="000A55ED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unhideWhenUsed/>
    <w:rsid w:val="000A55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A55ED"/>
    <w:rPr>
      <w:rFonts w:ascii="Courier New" w:eastAsia="Times New Roman" w:hAnsi="Courier New" w:cs="Courier New"/>
      <w:sz w:val="20"/>
      <w:szCs w:val="20"/>
      <w:lang w:eastAsia="ru-RU"/>
    </w:rPr>
  </w:style>
  <w:style w:type="table" w:styleId="afd">
    <w:name w:val="Table Grid"/>
    <w:basedOn w:val="a1"/>
    <w:rsid w:val="000A55ED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itle"/>
    <w:basedOn w:val="a"/>
    <w:next w:val="a"/>
    <w:link w:val="afe"/>
    <w:uiPriority w:val="10"/>
    <w:qFormat/>
    <w:rsid w:val="000A5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e">
    <w:name w:val="Название Знак"/>
    <w:basedOn w:val="a0"/>
    <w:link w:val="af1"/>
    <w:uiPriority w:val="10"/>
    <w:rsid w:val="000A55E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2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elenieburlyk2007@mail.ru" TargetMode="External"/><Relationship Id="rId13" Type="http://schemas.openxmlformats.org/officeDocument/2006/relationships/hyperlink" Target="http://www.gosuslugi.ru" TargetMode="External"/><Relationship Id="rId18" Type="http://schemas.openxmlformats.org/officeDocument/2006/relationships/hyperlink" Target="consultantplus://offline/ref=68B2E88CB8B712B9737DC70F538D7A7DC20B347DC75FE7DDB99EB8750862DB36765E782B544DCD4EeAwCK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3FF3696CC0E72D30E85EBEEAAA3143DAF3E21AFADAAFBAF6A9CE31AAB438CFC3EDD6F931E2FC16FDA45070cACAI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34-9kcqyaf0aomsc.xn--p1ai/" TargetMode="External"/><Relationship Id="rId17" Type="http://schemas.openxmlformats.org/officeDocument/2006/relationships/hyperlink" Target="https://xn--34-9kcqyaf0aomsc.xn--p1ai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80&amp;n=311208&amp;dst=100274" TargetMode="External"/><Relationship Id="rId20" Type="http://schemas.openxmlformats.org/officeDocument/2006/relationships/hyperlink" Target="consultantplus://offline/ref=3FF3696CC0E72D30E85EBEEAAA3143DAF3E21AFADAAFBAF6A9CE31AAB438CFC3EDD6F931E2FC16FDA45070cACA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oselenieburlyk2007@mail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0&amp;n=311208&amp;dst=10027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fc.volganet.ru" TargetMode="External"/><Relationship Id="rId19" Type="http://schemas.openxmlformats.org/officeDocument/2006/relationships/hyperlink" Target="consultantplus://offline/ref=3FF3696CC0E72D30E85EBEEAAA3143DAF3E21AFADAAFBAF6A9CE31AAB438CFC3EDD6F931E2FC16FDA45070cACA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kotovo@mail.ru" TargetMode="External"/><Relationship Id="rId14" Type="http://schemas.openxmlformats.org/officeDocument/2006/relationships/hyperlink" Target="https://login.consultant.ru/link/?req=doc&amp;base=LAW&amp;n=511728&amp;dst=100054" TargetMode="External"/><Relationship Id="rId22" Type="http://schemas.openxmlformats.org/officeDocument/2006/relationships/hyperlink" Target="https://login.consultant.ru/link/?req=doc&amp;base=LAW&amp;n=5127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7994</Words>
  <Characters>45570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figaro163@outlook.com</dc:creator>
  <cp:lastModifiedBy>Burluk</cp:lastModifiedBy>
  <cp:revision>5</cp:revision>
  <cp:lastPrinted>2026-06-26T07:38:00Z</cp:lastPrinted>
  <dcterms:created xsi:type="dcterms:W3CDTF">2026-06-22T11:45:00Z</dcterms:created>
  <dcterms:modified xsi:type="dcterms:W3CDTF">2026-06-29T05:42:00Z</dcterms:modified>
</cp:coreProperties>
</file>