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C0F" w:rsidRPr="001C3C0F" w:rsidRDefault="001C3C0F" w:rsidP="001C3C0F">
      <w:pPr>
        <w:autoSpaceDE w:val="0"/>
        <w:autoSpaceDN w:val="0"/>
        <w:adjustRightInd w:val="0"/>
        <w:spacing w:after="0" w:line="292" w:lineRule="exact"/>
        <w:ind w:right="24"/>
        <w:jc w:val="center"/>
        <w:rPr>
          <w:rFonts w:ascii="Times New Roman" w:eastAsia="Times New Roman" w:hAnsi="Times New Roman" w:cs="Times New Roman"/>
          <w:b/>
          <w:bCs/>
          <w:color w:val="393531"/>
          <w:sz w:val="28"/>
          <w:szCs w:val="28"/>
          <w:lang w:eastAsia="ru-RU"/>
        </w:rPr>
      </w:pPr>
      <w:r w:rsidRPr="001C3C0F">
        <w:rPr>
          <w:rFonts w:ascii="Times New Roman" w:eastAsia="Times New Roman" w:hAnsi="Times New Roman" w:cs="Times New Roman"/>
          <w:b/>
          <w:bCs/>
          <w:color w:val="393531"/>
          <w:sz w:val="28"/>
          <w:szCs w:val="28"/>
          <w:lang w:eastAsia="ru-RU"/>
        </w:rPr>
        <w:t>СОВЕТ</w:t>
      </w:r>
    </w:p>
    <w:p w:rsidR="001C3C0F" w:rsidRPr="001C3C0F" w:rsidRDefault="001C3C0F" w:rsidP="001C3C0F">
      <w:pPr>
        <w:autoSpaceDE w:val="0"/>
        <w:autoSpaceDN w:val="0"/>
        <w:adjustRightInd w:val="0"/>
        <w:spacing w:after="0" w:line="292" w:lineRule="exact"/>
        <w:ind w:right="24"/>
        <w:jc w:val="center"/>
        <w:rPr>
          <w:rFonts w:ascii="Times New Roman" w:eastAsia="Times New Roman" w:hAnsi="Times New Roman" w:cs="Times New Roman"/>
          <w:b/>
          <w:bCs/>
          <w:color w:val="393531"/>
          <w:sz w:val="28"/>
          <w:szCs w:val="28"/>
          <w:lang w:eastAsia="ru-RU"/>
        </w:rPr>
      </w:pPr>
      <w:r w:rsidRPr="001C3C0F">
        <w:rPr>
          <w:rFonts w:ascii="Times New Roman" w:eastAsia="Times New Roman" w:hAnsi="Times New Roman" w:cs="Times New Roman"/>
          <w:b/>
          <w:bCs/>
          <w:color w:val="393531"/>
          <w:sz w:val="28"/>
          <w:szCs w:val="28"/>
          <w:lang w:eastAsia="ru-RU"/>
        </w:rPr>
        <w:t>БУРЛУКСКОГО СЕЛЬСКОГО ПОСЕЛЕНИЯ</w:t>
      </w:r>
    </w:p>
    <w:p w:rsidR="001C3C0F" w:rsidRPr="001C3C0F" w:rsidRDefault="001C3C0F" w:rsidP="001C3C0F">
      <w:pPr>
        <w:autoSpaceDE w:val="0"/>
        <w:autoSpaceDN w:val="0"/>
        <w:adjustRightInd w:val="0"/>
        <w:spacing w:after="0" w:line="292" w:lineRule="exact"/>
        <w:ind w:right="24"/>
        <w:jc w:val="center"/>
        <w:rPr>
          <w:rFonts w:ascii="Times New Roman" w:eastAsia="Times New Roman" w:hAnsi="Times New Roman" w:cs="Times New Roman"/>
          <w:b/>
          <w:bCs/>
          <w:color w:val="393531"/>
          <w:sz w:val="28"/>
          <w:szCs w:val="28"/>
          <w:lang w:eastAsia="ru-RU"/>
        </w:rPr>
      </w:pPr>
      <w:r w:rsidRPr="001C3C0F">
        <w:rPr>
          <w:rFonts w:ascii="Times New Roman" w:eastAsia="Times New Roman" w:hAnsi="Times New Roman" w:cs="Times New Roman"/>
          <w:b/>
          <w:bCs/>
          <w:color w:val="393531"/>
          <w:sz w:val="28"/>
          <w:szCs w:val="28"/>
          <w:lang w:eastAsia="ru-RU"/>
        </w:rPr>
        <w:t>КОТОВСКОГО МУНИЦИПАЛЬНОГО РАЙОНА</w:t>
      </w:r>
    </w:p>
    <w:p w:rsidR="001C3C0F" w:rsidRDefault="001C3C0F" w:rsidP="001C3C0F">
      <w:pPr>
        <w:autoSpaceDE w:val="0"/>
        <w:autoSpaceDN w:val="0"/>
        <w:adjustRightInd w:val="0"/>
        <w:spacing w:after="0" w:line="292" w:lineRule="exact"/>
        <w:ind w:right="24"/>
        <w:jc w:val="center"/>
        <w:rPr>
          <w:rFonts w:ascii="Times New Roman" w:eastAsia="Times New Roman" w:hAnsi="Times New Roman" w:cs="Times New Roman"/>
          <w:b/>
          <w:bCs/>
          <w:color w:val="393531"/>
          <w:sz w:val="28"/>
          <w:szCs w:val="28"/>
          <w:lang w:eastAsia="ru-RU"/>
        </w:rPr>
      </w:pPr>
      <w:r w:rsidRPr="001C3C0F">
        <w:rPr>
          <w:rFonts w:ascii="Times New Roman" w:eastAsia="Times New Roman" w:hAnsi="Times New Roman" w:cs="Times New Roman"/>
          <w:b/>
          <w:bCs/>
          <w:color w:val="393531"/>
          <w:sz w:val="28"/>
          <w:szCs w:val="28"/>
          <w:lang w:eastAsia="ru-RU"/>
        </w:rPr>
        <w:t>ВОЛГОГРАДСКОЙ ОБЛАСТИ</w:t>
      </w:r>
    </w:p>
    <w:p w:rsidR="001C3C0F" w:rsidRDefault="001C3C0F" w:rsidP="001C3C0F">
      <w:pPr>
        <w:autoSpaceDE w:val="0"/>
        <w:autoSpaceDN w:val="0"/>
        <w:adjustRightInd w:val="0"/>
        <w:spacing w:after="0" w:line="292" w:lineRule="exact"/>
        <w:ind w:right="24"/>
        <w:jc w:val="both"/>
        <w:rPr>
          <w:rFonts w:ascii="Times New Roman" w:eastAsia="Times New Roman" w:hAnsi="Times New Roman" w:cs="Times New Roman"/>
          <w:b/>
          <w:bCs/>
          <w:color w:val="393531"/>
          <w:sz w:val="28"/>
          <w:szCs w:val="28"/>
          <w:lang w:eastAsia="ru-RU"/>
        </w:rPr>
      </w:pPr>
      <w:r>
        <w:rPr>
          <w:rFonts w:ascii="Times New Roman" w:eastAsia="Times New Roman" w:hAnsi="Times New Roman" w:cs="Times New Roman"/>
          <w:b/>
          <w:bCs/>
          <w:color w:val="393531"/>
          <w:sz w:val="28"/>
          <w:szCs w:val="28"/>
          <w:lang w:eastAsia="ru-RU"/>
        </w:rPr>
        <w:t>___----------------------------------------------------------------------------------------</w:t>
      </w:r>
    </w:p>
    <w:p w:rsidR="001C3C0F" w:rsidRPr="001C3C0F" w:rsidRDefault="001C3C0F" w:rsidP="00B835D3">
      <w:pPr>
        <w:autoSpaceDE w:val="0"/>
        <w:autoSpaceDN w:val="0"/>
        <w:adjustRightInd w:val="0"/>
        <w:spacing w:after="0" w:line="292" w:lineRule="exact"/>
        <w:ind w:right="24"/>
        <w:jc w:val="both"/>
        <w:rPr>
          <w:rFonts w:ascii="Times New Roman" w:eastAsia="Times New Roman" w:hAnsi="Times New Roman" w:cs="Times New Roman"/>
          <w:b/>
          <w:color w:val="393531"/>
          <w:sz w:val="28"/>
          <w:szCs w:val="28"/>
          <w:lang w:eastAsia="ru-RU"/>
        </w:rPr>
      </w:pPr>
      <w:r>
        <w:rPr>
          <w:rFonts w:ascii="Times New Roman" w:eastAsia="Times New Roman" w:hAnsi="Times New Roman" w:cs="Times New Roman"/>
          <w:b/>
          <w:bCs/>
          <w:color w:val="393531"/>
          <w:sz w:val="28"/>
          <w:szCs w:val="28"/>
          <w:lang w:eastAsia="ru-RU"/>
        </w:rPr>
        <w:t>______________________________</w:t>
      </w:r>
    </w:p>
    <w:p w:rsidR="001C3C0F" w:rsidRDefault="001C3C0F" w:rsidP="001C3C0F">
      <w:pPr>
        <w:autoSpaceDE w:val="0"/>
        <w:autoSpaceDN w:val="0"/>
        <w:adjustRightInd w:val="0"/>
        <w:spacing w:after="0" w:line="489" w:lineRule="exact"/>
        <w:jc w:val="center"/>
        <w:rPr>
          <w:rFonts w:ascii="Times New Roman" w:eastAsia="Times New Roman" w:hAnsi="Times New Roman" w:cs="Times New Roman"/>
          <w:b/>
          <w:sz w:val="28"/>
          <w:szCs w:val="28"/>
          <w:lang w:eastAsia="ru-RU"/>
        </w:rPr>
      </w:pPr>
      <w:r w:rsidRPr="001C3C0F">
        <w:rPr>
          <w:rFonts w:ascii="Times New Roman" w:eastAsia="Times New Roman" w:hAnsi="Times New Roman" w:cs="Times New Roman"/>
          <w:b/>
          <w:sz w:val="28"/>
          <w:szCs w:val="28"/>
          <w:lang w:eastAsia="ru-RU"/>
        </w:rPr>
        <w:t>РЕШЕНИЕ</w:t>
      </w:r>
    </w:p>
    <w:p w:rsidR="001C3C0F" w:rsidRPr="001C3C0F" w:rsidRDefault="001C3C0F" w:rsidP="001C3C0F">
      <w:pPr>
        <w:autoSpaceDE w:val="0"/>
        <w:autoSpaceDN w:val="0"/>
        <w:adjustRightInd w:val="0"/>
        <w:spacing w:after="0" w:line="489" w:lineRule="exact"/>
        <w:jc w:val="center"/>
        <w:rPr>
          <w:rFonts w:ascii="Times New Roman" w:eastAsia="Times New Roman" w:hAnsi="Times New Roman" w:cs="Times New Roman"/>
          <w:b/>
          <w:sz w:val="28"/>
          <w:szCs w:val="28"/>
          <w:lang w:eastAsia="ru-RU"/>
        </w:rPr>
      </w:pPr>
    </w:p>
    <w:p w:rsidR="001C3C0F" w:rsidRDefault="001C3C0F" w:rsidP="001C3C0F">
      <w:pPr>
        <w:autoSpaceDE w:val="0"/>
        <w:autoSpaceDN w:val="0"/>
        <w:adjustRightInd w:val="0"/>
        <w:spacing w:after="0" w:line="489" w:lineRule="exact"/>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 xml:space="preserve">от 17.01.2025г.                              </w:t>
      </w:r>
      <w:bookmarkStart w:id="0" w:name="_GoBack"/>
      <w:bookmarkEnd w:id="0"/>
      <w:r w:rsidRPr="001C3C0F">
        <w:rPr>
          <w:rFonts w:ascii="Times New Roman" w:eastAsia="Times New Roman" w:hAnsi="Times New Roman" w:cs="Times New Roman"/>
          <w:sz w:val="28"/>
          <w:szCs w:val="28"/>
          <w:lang w:eastAsia="ru-RU"/>
        </w:rPr>
        <w:t xml:space="preserve">                                                           № 4/3</w:t>
      </w:r>
    </w:p>
    <w:p w:rsidR="001C3C0F" w:rsidRPr="001C3C0F" w:rsidRDefault="001C3C0F" w:rsidP="001C3C0F">
      <w:pPr>
        <w:autoSpaceDE w:val="0"/>
        <w:autoSpaceDN w:val="0"/>
        <w:adjustRightInd w:val="0"/>
        <w:spacing w:after="0" w:line="489" w:lineRule="exact"/>
        <w:rPr>
          <w:rFonts w:ascii="Times New Roman" w:eastAsia="Times New Roman" w:hAnsi="Times New Roman" w:cs="Times New Roman"/>
          <w:sz w:val="28"/>
          <w:szCs w:val="28"/>
          <w:lang w:eastAsia="ru-RU"/>
        </w:rPr>
      </w:pPr>
    </w:p>
    <w:p w:rsidR="001C3C0F" w:rsidRPr="001C3C0F" w:rsidRDefault="001C3C0F" w:rsidP="001C3C0F">
      <w:pPr>
        <w:spacing w:after="0" w:line="240" w:lineRule="auto"/>
        <w:ind w:left="4082" w:firstLine="2155"/>
        <w:rPr>
          <w:rFonts w:ascii="Times New Roman" w:eastAsia="Times New Roman" w:hAnsi="Times New Roman" w:cs="Times New Roman"/>
          <w:sz w:val="28"/>
          <w:szCs w:val="28"/>
          <w:lang w:eastAsia="ru-RU"/>
        </w:rPr>
      </w:pPr>
    </w:p>
    <w:p w:rsidR="001C3C0F" w:rsidRPr="001C3C0F" w:rsidRDefault="001C3C0F" w:rsidP="001C3C0F">
      <w:pPr>
        <w:spacing w:after="0" w:line="240" w:lineRule="auto"/>
        <w:jc w:val="center"/>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Об утверждении  уполномоченных лиц территориальной административной комиссии Бурлукского сельского поселения Котовского муниципального района Волгоградской области на составление протоколов об административных правонарушениях, предусмотренных Кодексом Волгоградской области об административной ответственности</w:t>
      </w:r>
    </w:p>
    <w:p w:rsidR="001C3C0F" w:rsidRDefault="001C3C0F" w:rsidP="001C3C0F">
      <w:pPr>
        <w:spacing w:after="0" w:line="240" w:lineRule="auto"/>
        <w:jc w:val="center"/>
        <w:rPr>
          <w:rFonts w:ascii="Times New Roman" w:eastAsia="Times New Roman" w:hAnsi="Times New Roman" w:cs="Times New Roman"/>
          <w:sz w:val="28"/>
          <w:szCs w:val="28"/>
          <w:lang w:eastAsia="ru-RU"/>
        </w:rPr>
      </w:pPr>
    </w:p>
    <w:p w:rsidR="001C3C0F" w:rsidRPr="001C3C0F" w:rsidRDefault="001C3C0F" w:rsidP="001C3C0F">
      <w:pPr>
        <w:spacing w:after="0" w:line="240" w:lineRule="auto"/>
        <w:jc w:val="center"/>
        <w:rPr>
          <w:rFonts w:ascii="Times New Roman" w:eastAsia="Times New Roman" w:hAnsi="Times New Roman" w:cs="Times New Roman"/>
          <w:sz w:val="28"/>
          <w:szCs w:val="28"/>
          <w:lang w:eastAsia="ru-RU"/>
        </w:rPr>
      </w:pPr>
    </w:p>
    <w:p w:rsidR="001C3C0F" w:rsidRPr="001C3C0F" w:rsidRDefault="001C3C0F" w:rsidP="001C3C0F">
      <w:pPr>
        <w:spacing w:after="0" w:line="240" w:lineRule="auto"/>
        <w:jc w:val="both"/>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ab/>
        <w:t>В целях реализации законодательства об административных правонарушениях на основании пункта 2 статьи 2.9 Кодекса Волгоградской области об административной ответственности от 11 июля 2008 года № 1693-</w:t>
      </w:r>
      <w:proofErr w:type="gramStart"/>
      <w:r w:rsidRPr="001C3C0F">
        <w:rPr>
          <w:rFonts w:ascii="Times New Roman" w:eastAsia="Times New Roman" w:hAnsi="Times New Roman" w:cs="Times New Roman"/>
          <w:sz w:val="28"/>
          <w:szCs w:val="28"/>
          <w:lang w:eastAsia="ru-RU"/>
        </w:rPr>
        <w:t>ОД, пункта 2 части 2 статьи 12 Закона Волгоградской области от 02 декабря 2008 года № 1789-ОД «Об административных комиссиях», Постановления Волгоградской областной административной комиссии от 28 сентября 2018 года № 18-8/18-34 «Об утверждении состава территориальной административной комиссии Бурлукского сельского поселения Котовского муниципального района Волгоградской области» и внесении изменений в постановление Волгоградской областной административной комиссии от 26 марта 2009 г.  № 4-16</w:t>
      </w:r>
      <w:proofErr w:type="gramEnd"/>
      <w:r w:rsidRPr="001C3C0F">
        <w:rPr>
          <w:rFonts w:ascii="Times New Roman" w:eastAsia="Times New Roman" w:hAnsi="Times New Roman" w:cs="Times New Roman"/>
          <w:sz w:val="28"/>
          <w:szCs w:val="28"/>
          <w:lang w:eastAsia="ru-RU"/>
        </w:rPr>
        <w:t>/09-34 «О территориальной административной комиссии Бурлукского сельского поселения Котовского муниципального района Волгоградской области» территориальная административная комиссия решила:</w:t>
      </w:r>
    </w:p>
    <w:p w:rsidR="001C3C0F" w:rsidRPr="001C3C0F" w:rsidRDefault="001C3C0F" w:rsidP="001C3C0F">
      <w:pPr>
        <w:spacing w:after="0" w:line="240" w:lineRule="auto"/>
        <w:ind w:firstLine="709"/>
        <w:jc w:val="both"/>
        <w:rPr>
          <w:rFonts w:ascii="Times New Roman" w:eastAsia="Times New Roman" w:hAnsi="Times New Roman" w:cs="Times New Roman"/>
          <w:sz w:val="28"/>
          <w:szCs w:val="28"/>
          <w:lang w:eastAsia="ru-RU"/>
        </w:rPr>
      </w:pPr>
    </w:p>
    <w:p w:rsidR="001C3C0F" w:rsidRPr="001C3C0F" w:rsidRDefault="001C3C0F" w:rsidP="001C3C0F">
      <w:pPr>
        <w:spacing w:after="0" w:line="240" w:lineRule="auto"/>
        <w:jc w:val="both"/>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1. Утвердить прилагаемый список уполномоченных лиц территориальной административной комиссии Бурлукского сельского поселения Котовского муниципального района на составление протоколов об административных правонарушениях, предусмотренных Кодексом Волгоградской области об административной ответственности от 11 июня 2008 года  № 1693-ОД и Кодексом РФ об административных правонарушениях от 30.12.2001 № 195-ФЗ;</w:t>
      </w:r>
    </w:p>
    <w:p w:rsidR="001C3C0F" w:rsidRPr="001C3C0F" w:rsidRDefault="001C3C0F" w:rsidP="001C3C0F">
      <w:pPr>
        <w:spacing w:after="0" w:line="240" w:lineRule="auto"/>
        <w:jc w:val="both"/>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2. Настоящее решение вступает в законную силу с момента опубликования;</w:t>
      </w:r>
    </w:p>
    <w:p w:rsidR="001C3C0F" w:rsidRPr="001C3C0F" w:rsidRDefault="001C3C0F" w:rsidP="001C3C0F">
      <w:pPr>
        <w:spacing w:after="0" w:line="240" w:lineRule="auto"/>
        <w:jc w:val="both"/>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 xml:space="preserve">3. Считать утратившим силу решение территориальной административной комиссии Бурлукского сельского поселения Котовского муниципального </w:t>
      </w:r>
      <w:r w:rsidRPr="001C3C0F">
        <w:rPr>
          <w:rFonts w:ascii="Times New Roman" w:eastAsia="Times New Roman" w:hAnsi="Times New Roman" w:cs="Times New Roman"/>
          <w:sz w:val="28"/>
          <w:szCs w:val="28"/>
          <w:lang w:eastAsia="ru-RU"/>
        </w:rPr>
        <w:lastRenderedPageBreak/>
        <w:t>района от 04.04.2016г. № 1 «Об утверждении уполномоченных лиц территориальной административной комиссии Бурлукского сельского поселения Котовского муниципального района на составление протоколов об административных правонарушениях, предусмотренных Кодексом Волгоградской области об административной ответственности».</w:t>
      </w:r>
    </w:p>
    <w:p w:rsidR="001C3C0F" w:rsidRDefault="001C3C0F" w:rsidP="001C3C0F">
      <w:pPr>
        <w:spacing w:after="0" w:line="240" w:lineRule="auto"/>
        <w:jc w:val="both"/>
        <w:rPr>
          <w:rFonts w:ascii="Times New Roman" w:eastAsia="Times New Roman" w:hAnsi="Times New Roman" w:cs="Times New Roman"/>
          <w:sz w:val="28"/>
          <w:szCs w:val="28"/>
          <w:lang w:eastAsia="ru-RU"/>
        </w:rPr>
      </w:pPr>
    </w:p>
    <w:p w:rsidR="001C3C0F" w:rsidRDefault="001C3C0F" w:rsidP="001C3C0F">
      <w:pPr>
        <w:spacing w:after="0" w:line="240" w:lineRule="auto"/>
        <w:jc w:val="both"/>
        <w:rPr>
          <w:rFonts w:ascii="Times New Roman" w:eastAsia="Times New Roman" w:hAnsi="Times New Roman" w:cs="Times New Roman"/>
          <w:sz w:val="28"/>
          <w:szCs w:val="28"/>
          <w:lang w:eastAsia="ru-RU"/>
        </w:rPr>
      </w:pPr>
    </w:p>
    <w:p w:rsidR="001C3C0F" w:rsidRDefault="001C3C0F" w:rsidP="001C3C0F">
      <w:pPr>
        <w:spacing w:after="0" w:line="240" w:lineRule="auto"/>
        <w:jc w:val="both"/>
        <w:rPr>
          <w:rFonts w:ascii="Times New Roman" w:eastAsia="Times New Roman" w:hAnsi="Times New Roman" w:cs="Times New Roman"/>
          <w:sz w:val="28"/>
          <w:szCs w:val="28"/>
          <w:lang w:eastAsia="ru-RU"/>
        </w:rPr>
      </w:pPr>
    </w:p>
    <w:p w:rsidR="001C3C0F" w:rsidRPr="001C3C0F" w:rsidRDefault="001C3C0F" w:rsidP="001C3C0F">
      <w:pPr>
        <w:spacing w:after="0" w:line="240" w:lineRule="auto"/>
        <w:jc w:val="both"/>
        <w:rPr>
          <w:rFonts w:ascii="Times New Roman" w:eastAsia="Times New Roman" w:hAnsi="Times New Roman" w:cs="Times New Roman"/>
          <w:sz w:val="28"/>
          <w:szCs w:val="28"/>
          <w:lang w:eastAsia="ru-RU"/>
        </w:rPr>
      </w:pPr>
    </w:p>
    <w:p w:rsidR="001C3C0F" w:rsidRPr="001C3C0F" w:rsidRDefault="001C3C0F" w:rsidP="001C3C0F">
      <w:pPr>
        <w:shd w:val="clear" w:color="auto" w:fill="FFFFFF"/>
        <w:spacing w:after="0" w:line="240" w:lineRule="auto"/>
        <w:ind w:right="-1"/>
        <w:rPr>
          <w:rFonts w:ascii="Times New Roman" w:eastAsia="Times New Roman" w:hAnsi="Times New Roman" w:cs="Times New Roman"/>
          <w:sz w:val="28"/>
          <w:szCs w:val="28"/>
          <w:lang w:eastAsia="ru-RU"/>
        </w:rPr>
      </w:pPr>
      <w:r w:rsidRPr="001C3C0F">
        <w:rPr>
          <w:rFonts w:ascii="Times New Roman" w:eastAsia="Times New Roman" w:hAnsi="Times New Roman" w:cs="Times New Roman"/>
          <w:sz w:val="28"/>
          <w:szCs w:val="28"/>
          <w:lang w:eastAsia="ru-RU"/>
        </w:rPr>
        <w:t xml:space="preserve">Председатель </w:t>
      </w:r>
      <w:proofErr w:type="gramStart"/>
      <w:r w:rsidRPr="001C3C0F">
        <w:rPr>
          <w:rFonts w:ascii="Times New Roman" w:eastAsia="Times New Roman" w:hAnsi="Times New Roman" w:cs="Times New Roman"/>
          <w:sz w:val="28"/>
          <w:szCs w:val="28"/>
          <w:lang w:eastAsia="ru-RU"/>
        </w:rPr>
        <w:t>территориальной</w:t>
      </w:r>
      <w:proofErr w:type="gramEnd"/>
      <w:r w:rsidRPr="001C3C0F">
        <w:rPr>
          <w:rFonts w:ascii="Times New Roman" w:eastAsia="Times New Roman" w:hAnsi="Times New Roman" w:cs="Times New Roman"/>
          <w:sz w:val="28"/>
          <w:szCs w:val="28"/>
          <w:lang w:eastAsia="ru-RU"/>
        </w:rPr>
        <w:t xml:space="preserve"> </w:t>
      </w:r>
    </w:p>
    <w:p w:rsidR="001C3C0F" w:rsidRPr="001C3C0F" w:rsidRDefault="001C3C0F" w:rsidP="001C3C0F">
      <w:pPr>
        <w:shd w:val="clear" w:color="auto" w:fill="FFFFFF"/>
        <w:spacing w:after="0" w:line="240" w:lineRule="auto"/>
        <w:ind w:right="-1"/>
        <w:rPr>
          <w:rFonts w:ascii="Times New Roman" w:eastAsia="Times New Roman" w:hAnsi="Times New Roman" w:cs="Times New Roman"/>
          <w:spacing w:val="-1"/>
          <w:sz w:val="28"/>
          <w:szCs w:val="28"/>
          <w:lang w:eastAsia="ru-RU"/>
        </w:rPr>
      </w:pPr>
      <w:r w:rsidRPr="001C3C0F">
        <w:rPr>
          <w:rFonts w:ascii="Times New Roman" w:eastAsia="Times New Roman" w:hAnsi="Times New Roman" w:cs="Times New Roman"/>
          <w:spacing w:val="-1"/>
          <w:sz w:val="28"/>
          <w:szCs w:val="28"/>
          <w:lang w:eastAsia="ru-RU"/>
        </w:rPr>
        <w:t xml:space="preserve">административной комиссии </w:t>
      </w:r>
    </w:p>
    <w:p w:rsidR="001C3C0F" w:rsidRPr="001C3C0F" w:rsidRDefault="001C3C0F" w:rsidP="001C3C0F">
      <w:pPr>
        <w:shd w:val="clear" w:color="auto" w:fill="FFFFFF"/>
        <w:spacing w:after="0" w:line="240" w:lineRule="auto"/>
        <w:ind w:right="-1"/>
        <w:rPr>
          <w:rFonts w:ascii="Times New Roman" w:eastAsia="Times New Roman" w:hAnsi="Times New Roman" w:cs="Times New Roman"/>
          <w:sz w:val="28"/>
          <w:szCs w:val="28"/>
          <w:lang w:eastAsia="ru-RU"/>
        </w:rPr>
      </w:pPr>
      <w:r w:rsidRPr="001C3C0F">
        <w:rPr>
          <w:rFonts w:ascii="Times New Roman" w:eastAsia="Times New Roman" w:hAnsi="Times New Roman" w:cs="Times New Roman"/>
          <w:spacing w:val="-2"/>
          <w:sz w:val="28"/>
          <w:szCs w:val="28"/>
          <w:lang w:eastAsia="ru-RU"/>
        </w:rPr>
        <w:t xml:space="preserve">Бурлукского сельского поселения                                              </w:t>
      </w:r>
      <w:r w:rsidRPr="001C3C0F">
        <w:rPr>
          <w:rFonts w:ascii="Times New Roman" w:eastAsia="Times New Roman" w:hAnsi="Times New Roman" w:cs="Times New Roman"/>
          <w:sz w:val="28"/>
          <w:szCs w:val="28"/>
          <w:lang w:eastAsia="ru-RU"/>
        </w:rPr>
        <w:t>О.И. Манжитова</w:t>
      </w:r>
    </w:p>
    <w:p w:rsidR="00E514EC" w:rsidRDefault="00E514EC"/>
    <w:sectPr w:rsidR="00E51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745"/>
    <w:rsid w:val="001C3C0F"/>
    <w:rsid w:val="00854745"/>
    <w:rsid w:val="00B835D3"/>
    <w:rsid w:val="00E51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47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2233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Burluk</dc:creator>
  <cp:keywords/>
  <dc:description/>
  <cp:lastModifiedBy>Burluk</cp:lastModifiedBy>
  <cp:revision>3</cp:revision>
  <cp:lastPrinted>2025-03-11T10:51:00Z</cp:lastPrinted>
  <dcterms:created xsi:type="dcterms:W3CDTF">2025-01-28T06:12:00Z</dcterms:created>
  <dcterms:modified xsi:type="dcterms:W3CDTF">2025-03-11T10:52:00Z</dcterms:modified>
</cp:coreProperties>
</file>